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C0" w:rsidRPr="00FF412E" w:rsidRDefault="002A46C0" w:rsidP="00FF412E">
      <w:pPr>
        <w:ind w:left="0" w:firstLine="0"/>
        <w:rPr>
          <w:rFonts w:ascii="Arial" w:hAnsi="Arial" w:cs="Arial"/>
          <w:color w:val="auto"/>
          <w:szCs w:val="24"/>
          <w:lang w:val="sr-Cyrl-RS"/>
        </w:rPr>
      </w:pPr>
      <w:bookmarkStart w:id="0" w:name="_GoBack"/>
      <w:bookmarkEnd w:id="0"/>
    </w:p>
    <w:p w:rsidR="00BF42E7" w:rsidRPr="00450168" w:rsidRDefault="00BF42E7" w:rsidP="00FF412E">
      <w:pPr>
        <w:ind w:firstLine="647"/>
        <w:rPr>
          <w:rFonts w:ascii="Arial" w:hAnsi="Arial" w:cs="Arial"/>
          <w:color w:val="auto"/>
          <w:szCs w:val="24"/>
          <w:lang w:val="sr-Cyrl-CS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 xml:space="preserve">На основу члана 21. став 1. Правилника о суфинансирању енергетске санације породичних кућа путем уградње соларних панела за производњу електричне енергије за сопствене потребе („Службени лист Града Новог Сада“, број 55/21) и Закључка Градског већа Града Новог Сада број: </w:t>
      </w:r>
      <w:r w:rsidR="006213F7">
        <w:rPr>
          <w:rFonts w:ascii="Arial" w:hAnsi="Arial" w:cs="Arial"/>
          <w:color w:val="auto"/>
          <w:szCs w:val="24"/>
          <w:lang w:val="en-US"/>
        </w:rPr>
        <w:t>501-1/2022-145-II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од </w:t>
      </w:r>
      <w:r w:rsidR="00382EFC">
        <w:rPr>
          <w:rFonts w:ascii="Arial" w:hAnsi="Arial" w:cs="Arial"/>
          <w:color w:val="auto"/>
          <w:szCs w:val="24"/>
          <w:lang w:val="sr-Cyrl-CS"/>
        </w:rPr>
        <w:t>18.05.</w:t>
      </w:r>
      <w:r w:rsidRPr="00450168">
        <w:rPr>
          <w:rFonts w:ascii="Arial" w:hAnsi="Arial" w:cs="Arial"/>
          <w:color w:val="auto"/>
          <w:szCs w:val="24"/>
          <w:lang w:val="sr-Cyrl-CS"/>
        </w:rPr>
        <w:t>2022. године, Градска управа за заштиту животне средине</w:t>
      </w:r>
    </w:p>
    <w:p w:rsidR="00BF42E7" w:rsidRPr="00450168" w:rsidRDefault="00BF42E7" w:rsidP="00EF4D78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  <w:lang w:val="sr-Cyrl-CS"/>
        </w:rPr>
      </w:pPr>
    </w:p>
    <w:p w:rsidR="00BF42E7" w:rsidRPr="00450168" w:rsidRDefault="00BF42E7" w:rsidP="00EF4D78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  <w:lang w:val="sr-Cyrl-CS"/>
        </w:rPr>
      </w:pP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CS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>расписује</w:t>
      </w: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CS"/>
        </w:rPr>
      </w:pP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CS"/>
        </w:rPr>
      </w:pPr>
    </w:p>
    <w:p w:rsidR="00EF4D78" w:rsidRPr="00450168" w:rsidRDefault="00601CA0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  <w:lang w:val="sr-Cyrl-RS"/>
        </w:rPr>
        <w:t xml:space="preserve">ЈАВНИ </w:t>
      </w:r>
      <w:r w:rsidR="00621912" w:rsidRPr="00450168">
        <w:rPr>
          <w:rFonts w:ascii="Arial" w:hAnsi="Arial" w:cs="Arial"/>
          <w:color w:val="auto"/>
          <w:szCs w:val="24"/>
          <w:lang w:val="sr-Cyrl-RS"/>
        </w:rPr>
        <w:t>ПОЗИВ</w:t>
      </w:r>
    </w:p>
    <w:p w:rsidR="00B941CE" w:rsidRPr="00450168" w:rsidRDefault="00B941CE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RS"/>
        </w:rPr>
      </w:pPr>
    </w:p>
    <w:p w:rsidR="00EF4D78" w:rsidRPr="00450168" w:rsidRDefault="00B941CE" w:rsidP="0045016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t xml:space="preserve">за учешће грађана у спровоћењу мерe енергетске санације 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путем уградње соларних панела за производњу електричне енергије </w:t>
      </w:r>
      <w:r w:rsidR="00450168">
        <w:rPr>
          <w:rFonts w:ascii="Arial" w:hAnsi="Arial" w:cs="Arial"/>
          <w:color w:val="auto"/>
          <w:szCs w:val="24"/>
          <w:lang w:val="sr-Cyrl-CS"/>
        </w:rPr>
        <w:t xml:space="preserve">за сопствене потребе </w:t>
      </w:r>
      <w:r w:rsidRPr="00450168">
        <w:rPr>
          <w:rFonts w:ascii="Arial" w:hAnsi="Arial" w:cs="Arial"/>
          <w:color w:val="auto"/>
          <w:szCs w:val="24"/>
        </w:rPr>
        <w:t xml:space="preserve">на породичним кућама </w:t>
      </w:r>
      <w:r w:rsidR="00450168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Pr="00450168">
        <w:rPr>
          <w:rFonts w:ascii="Arial" w:hAnsi="Arial" w:cs="Arial"/>
          <w:color w:val="auto"/>
          <w:szCs w:val="24"/>
        </w:rPr>
        <w:t xml:space="preserve">на територији Града Новог Сада за 2022. </w:t>
      </w:r>
      <w:r w:rsidR="005B2636" w:rsidRPr="00450168">
        <w:rPr>
          <w:rFonts w:ascii="Arial" w:hAnsi="Arial" w:cs="Arial"/>
          <w:color w:val="auto"/>
          <w:szCs w:val="24"/>
          <w:lang w:val="sr-Cyrl-RS"/>
        </w:rPr>
        <w:t>г</w:t>
      </w:r>
      <w:r w:rsidRPr="00450168">
        <w:rPr>
          <w:rFonts w:ascii="Arial" w:hAnsi="Arial" w:cs="Arial"/>
          <w:color w:val="auto"/>
          <w:szCs w:val="24"/>
        </w:rPr>
        <w:t>одину</w:t>
      </w:r>
    </w:p>
    <w:p w:rsidR="00601CA0" w:rsidRPr="00450168" w:rsidRDefault="00601CA0" w:rsidP="00B941CE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RS"/>
        </w:rPr>
      </w:pPr>
    </w:p>
    <w:p w:rsidR="00EF4D78" w:rsidRPr="00450168" w:rsidRDefault="00903741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Latn-CS"/>
        </w:rPr>
        <w:t>I</w:t>
      </w:r>
      <w:r w:rsidR="00EF4D78" w:rsidRPr="00450168">
        <w:rPr>
          <w:rFonts w:ascii="Arial" w:hAnsi="Arial" w:cs="Arial"/>
          <w:color w:val="auto"/>
          <w:szCs w:val="24"/>
        </w:rPr>
        <w:t xml:space="preserve"> ПРЕДМЕТ</w:t>
      </w: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 </w:t>
      </w:r>
    </w:p>
    <w:p w:rsidR="00EF4D78" w:rsidRPr="00450168" w:rsidRDefault="00EF4D78" w:rsidP="00EF4D78">
      <w:pPr>
        <w:spacing w:after="0" w:line="240" w:lineRule="auto"/>
        <w:rPr>
          <w:rFonts w:ascii="Arial" w:hAnsi="Arial" w:cs="Arial"/>
          <w:color w:val="auto"/>
          <w:szCs w:val="24"/>
          <w:u w:val="single"/>
          <w:lang w:val="sr-Cyrl-CS"/>
        </w:rPr>
      </w:pPr>
      <w:r w:rsidRPr="00450168">
        <w:rPr>
          <w:rFonts w:ascii="Arial" w:hAnsi="Arial" w:cs="Arial"/>
          <w:color w:val="auto"/>
          <w:szCs w:val="24"/>
          <w:u w:val="single"/>
          <w:lang w:val="sr-Cyrl-CS"/>
        </w:rPr>
        <w:t xml:space="preserve">Предмет </w:t>
      </w:r>
      <w:r w:rsidR="00903741" w:rsidRPr="00450168">
        <w:rPr>
          <w:rFonts w:ascii="Arial" w:hAnsi="Arial" w:cs="Arial"/>
          <w:color w:val="auto"/>
          <w:szCs w:val="24"/>
          <w:u w:val="single"/>
          <w:lang w:val="sr-Cyrl-CS"/>
        </w:rPr>
        <w:t>су</w:t>
      </w:r>
      <w:r w:rsidRPr="00450168">
        <w:rPr>
          <w:rFonts w:ascii="Arial" w:hAnsi="Arial" w:cs="Arial"/>
          <w:color w:val="auto"/>
          <w:szCs w:val="24"/>
          <w:u w:val="single"/>
          <w:lang w:val="sr-Cyrl-CS"/>
        </w:rPr>
        <w:t xml:space="preserve">финансирања обухвата следеће: </w:t>
      </w:r>
    </w:p>
    <w:p w:rsidR="00EF4D78" w:rsidRPr="00450168" w:rsidRDefault="00EF4D78" w:rsidP="00EF4D78">
      <w:pPr>
        <w:spacing w:after="0" w:line="240" w:lineRule="auto"/>
        <w:rPr>
          <w:rFonts w:ascii="Arial" w:hAnsi="Arial" w:cs="Arial"/>
          <w:color w:val="auto"/>
          <w:szCs w:val="24"/>
          <w:u w:val="single"/>
          <w:lang w:val="sr-Cyrl-CS"/>
        </w:rPr>
      </w:pPr>
    </w:p>
    <w:p w:rsidR="009233CA" w:rsidRPr="00D1638C" w:rsidRDefault="009233CA" w:rsidP="00987D3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trike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 xml:space="preserve">набавку соларних панела снаге која </w:t>
      </w:r>
      <w:r w:rsidR="0015061A" w:rsidRPr="00450168">
        <w:rPr>
          <w:rFonts w:ascii="Arial" w:hAnsi="Arial" w:cs="Arial"/>
          <w:color w:val="auto"/>
          <w:szCs w:val="24"/>
          <w:lang w:val="sr-Cyrl-CS"/>
        </w:rPr>
        <w:t xml:space="preserve">није већа од одобрене снаге мерног места 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(погледати пример рачуна где је обележена </w:t>
      </w:r>
      <w:r w:rsidR="0015061A" w:rsidRPr="00450168">
        <w:rPr>
          <w:rFonts w:ascii="Arial" w:hAnsi="Arial" w:cs="Arial"/>
          <w:color w:val="auto"/>
          <w:szCs w:val="24"/>
          <w:lang w:val="sr-Cyrl-CS"/>
        </w:rPr>
        <w:t xml:space="preserve">одобрена снага мерног места </w:t>
      </w:r>
      <w:r w:rsidR="00903741" w:rsidRPr="00450168">
        <w:rPr>
          <w:rFonts w:ascii="Arial" w:hAnsi="Arial" w:cs="Arial"/>
          <w:color w:val="auto"/>
          <w:szCs w:val="24"/>
          <w:lang w:val="sr-Cyrl-CS"/>
        </w:rPr>
        <w:t>- Прилог 6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), </w:t>
      </w:r>
      <w:r w:rsidR="004708EF" w:rsidRPr="00450168">
        <w:rPr>
          <w:rFonts w:ascii="Arial" w:hAnsi="Arial" w:cs="Arial"/>
          <w:color w:val="auto"/>
          <w:szCs w:val="24"/>
          <w:lang w:val="sr-Cyrl-CS"/>
        </w:rPr>
        <w:t>до и једнако</w:t>
      </w:r>
      <w:r w:rsidRPr="00382EFC">
        <w:rPr>
          <w:rFonts w:ascii="Arial" w:hAnsi="Arial" w:cs="Arial"/>
          <w:b/>
          <w:color w:val="auto"/>
          <w:szCs w:val="24"/>
          <w:lang w:val="sr-Cyrl-CS"/>
        </w:rPr>
        <w:t xml:space="preserve"> </w:t>
      </w:r>
      <w:r w:rsidRPr="00382EFC">
        <w:rPr>
          <w:rFonts w:ascii="Arial" w:hAnsi="Arial" w:cs="Arial"/>
          <w:color w:val="auto"/>
          <w:szCs w:val="24"/>
          <w:lang w:val="sr-Cyrl-CS"/>
        </w:rPr>
        <w:t xml:space="preserve">6 </w:t>
      </w:r>
      <w:r w:rsidR="00382EFC" w:rsidRPr="00382EFC">
        <w:rPr>
          <w:rFonts w:ascii="Arial" w:hAnsi="Arial" w:cs="Arial"/>
          <w:color w:val="auto"/>
          <w:szCs w:val="24"/>
          <w:lang w:val="en-US"/>
        </w:rPr>
        <w:t>kW</w:t>
      </w:r>
      <w:r w:rsidR="00382EFC" w:rsidRPr="00382EFC">
        <w:rPr>
          <w:rFonts w:ascii="Arial" w:hAnsi="Arial" w:cs="Arial"/>
          <w:color w:val="auto"/>
          <w:szCs w:val="24"/>
          <w:lang w:val="sr-Cyrl-CS"/>
        </w:rPr>
        <w:t>;</w:t>
      </w:r>
    </w:p>
    <w:p w:rsidR="00D1638C" w:rsidRPr="002A46C0" w:rsidRDefault="00D1638C" w:rsidP="00D1638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trike/>
          <w:color w:val="000000" w:themeColor="text1"/>
          <w:szCs w:val="24"/>
        </w:rPr>
      </w:pPr>
      <w:r w:rsidRPr="002A46C0">
        <w:rPr>
          <w:rFonts w:ascii="Arial" w:hAnsi="Arial" w:cs="Arial"/>
          <w:color w:val="000000" w:themeColor="text1"/>
          <w:szCs w:val="24"/>
        </w:rPr>
        <w:t>набавку инвертера, пратећих носача панела, двосмерног мерног уређаја за мерење предате и примљене електричне енергије и остале неопходне инсталације за производњу електричне енергије и прикључење на дистрибутивни систем у складу са Прилогом 4 из Јавног позива;</w:t>
      </w:r>
    </w:p>
    <w:p w:rsidR="00EF4D78" w:rsidRPr="00450168" w:rsidRDefault="00EF4D78" w:rsidP="00987D3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 xml:space="preserve">уградњу соларних панела, </w:t>
      </w:r>
      <w:r w:rsidR="004C1757" w:rsidRPr="00450168">
        <w:rPr>
          <w:rFonts w:ascii="Arial" w:hAnsi="Arial" w:cs="Arial"/>
          <w:color w:val="auto"/>
          <w:szCs w:val="24"/>
          <w:lang w:val="sr-Cyrl-CS"/>
        </w:rPr>
        <w:t xml:space="preserve">инвертера 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пратећих носача панела, двосмерног мерног уређаја за мерење предате и примљене електричне енергије и остале </w:t>
      </w:r>
      <w:r w:rsidRPr="00450168">
        <w:rPr>
          <w:rFonts w:ascii="Arial" w:hAnsi="Arial" w:cs="Arial"/>
          <w:color w:val="auto"/>
          <w:szCs w:val="24"/>
          <w:lang w:val="sr-Latn-CS"/>
        </w:rPr>
        <w:t>неопходне инсталације за производњу електричне енергије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и прикључење на дистрибутивни систем у складу са Прилогом 4 из Јавног позива;  </w:t>
      </w:r>
    </w:p>
    <w:p w:rsidR="00EF4D78" w:rsidRPr="00450168" w:rsidRDefault="00EF4D78" w:rsidP="00987D3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>израду неопходне техничке документације, извештаја извођача радова о уградњи соларних панела</w:t>
      </w:r>
      <w:r w:rsidR="00382EFC">
        <w:rPr>
          <w:rFonts w:ascii="Arial" w:hAnsi="Arial" w:cs="Arial"/>
          <w:color w:val="auto"/>
          <w:szCs w:val="24"/>
          <w:lang w:val="sr-Cyrl-CS"/>
        </w:rPr>
        <w:t>, инверт</w:t>
      </w:r>
      <w:r w:rsidR="00382EFC">
        <w:rPr>
          <w:rFonts w:ascii="Arial" w:hAnsi="Arial" w:cs="Arial"/>
          <w:color w:val="auto"/>
          <w:szCs w:val="24"/>
          <w:lang w:val="en-US"/>
        </w:rPr>
        <w:t>e</w:t>
      </w:r>
      <w:r w:rsidR="004C1757" w:rsidRPr="00450168">
        <w:rPr>
          <w:rFonts w:ascii="Arial" w:hAnsi="Arial" w:cs="Arial"/>
          <w:color w:val="auto"/>
          <w:szCs w:val="24"/>
          <w:lang w:val="sr-Cyrl-CS"/>
        </w:rPr>
        <w:t>ра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и пратеће инсталације за производњу електричне енергије, као и извештаја о уградњи мерног места који је у складу са законом и прописима дистрибутера неопходан приликом прикључења на дистрибутивни систем у складу са Прилогом 4 из Јавног позива.</w:t>
      </w:r>
    </w:p>
    <w:p w:rsidR="006373FE" w:rsidRPr="00450168" w:rsidRDefault="006373FE">
      <w:pPr>
        <w:spacing w:after="160" w:line="259" w:lineRule="auto"/>
        <w:ind w:left="0" w:firstLine="0"/>
        <w:jc w:val="left"/>
        <w:rPr>
          <w:rFonts w:ascii="Arial" w:hAnsi="Arial" w:cs="Arial"/>
          <w:bCs/>
          <w:color w:val="auto"/>
          <w:szCs w:val="24"/>
          <w:lang w:val="sr-Cyrl-RS"/>
        </w:rPr>
      </w:pPr>
    </w:p>
    <w:p w:rsidR="00B52A4C" w:rsidRPr="00450168" w:rsidRDefault="00B52A4C" w:rsidP="00B52A4C">
      <w:pPr>
        <w:tabs>
          <w:tab w:val="left" w:pos="3855"/>
        </w:tabs>
        <w:spacing w:after="0"/>
        <w:jc w:val="center"/>
        <w:rPr>
          <w:rFonts w:ascii="Arial" w:hAnsi="Arial" w:cs="Arial"/>
          <w:bCs/>
          <w:color w:val="auto"/>
          <w:szCs w:val="24"/>
          <w:lang w:val="sr-Cyrl-RS"/>
        </w:rPr>
      </w:pPr>
      <w:r w:rsidRPr="00450168">
        <w:rPr>
          <w:rFonts w:ascii="Arial" w:hAnsi="Arial" w:cs="Arial"/>
          <w:bCs/>
          <w:color w:val="auto"/>
          <w:szCs w:val="24"/>
        </w:rPr>
        <w:t>II</w:t>
      </w:r>
      <w:r w:rsidRPr="00450168">
        <w:rPr>
          <w:rFonts w:ascii="Arial" w:hAnsi="Arial" w:cs="Arial"/>
          <w:bCs/>
          <w:color w:val="auto"/>
          <w:szCs w:val="24"/>
          <w:lang w:val="ru-RU"/>
        </w:rPr>
        <w:t xml:space="preserve"> </w:t>
      </w:r>
      <w:r w:rsidRPr="00450168">
        <w:rPr>
          <w:rFonts w:ascii="Arial" w:hAnsi="Arial" w:cs="Arial"/>
          <w:bCs/>
          <w:color w:val="auto"/>
          <w:szCs w:val="24"/>
          <w:lang w:val="sr-Cyrl-RS"/>
        </w:rPr>
        <w:t>КОРИСНИЦИ</w:t>
      </w:r>
      <w:r w:rsidRPr="00450168">
        <w:rPr>
          <w:rFonts w:ascii="Arial" w:hAnsi="Arial" w:cs="Arial"/>
          <w:bCs/>
          <w:color w:val="auto"/>
          <w:szCs w:val="24"/>
          <w:lang w:val="ru-RU"/>
        </w:rPr>
        <w:t xml:space="preserve"> </w:t>
      </w:r>
      <w:r w:rsidRPr="00450168">
        <w:rPr>
          <w:rFonts w:ascii="Arial" w:hAnsi="Arial" w:cs="Arial"/>
          <w:bCs/>
          <w:color w:val="auto"/>
          <w:szCs w:val="24"/>
          <w:lang w:val="sr-Cyrl-RS"/>
        </w:rPr>
        <w:t>СРЕДСТАВА</w:t>
      </w:r>
    </w:p>
    <w:p w:rsidR="00B52A4C" w:rsidRPr="00450168" w:rsidRDefault="00B52A4C" w:rsidP="00B52A4C">
      <w:pPr>
        <w:spacing w:after="0" w:line="240" w:lineRule="auto"/>
        <w:ind w:left="0" w:firstLine="0"/>
        <w:rPr>
          <w:rFonts w:ascii="Arial" w:hAnsi="Arial" w:cs="Arial"/>
          <w:noProof/>
          <w:color w:val="auto"/>
          <w:szCs w:val="24"/>
          <w:lang w:val="en-US"/>
        </w:rPr>
      </w:pPr>
    </w:p>
    <w:p w:rsidR="00B52A4C" w:rsidRPr="00450168" w:rsidRDefault="006373FE" w:rsidP="00B52A4C">
      <w:pPr>
        <w:spacing w:after="0" w:line="240" w:lineRule="auto"/>
        <w:ind w:left="0" w:firstLine="0"/>
        <w:rPr>
          <w:rFonts w:ascii="Arial" w:hAnsi="Arial" w:cs="Arial"/>
          <w:noProof/>
          <w:color w:val="auto"/>
          <w:szCs w:val="24"/>
          <w:lang w:val="sr-Cyrl-CS"/>
        </w:rPr>
      </w:pPr>
      <w:r w:rsidRPr="00450168">
        <w:rPr>
          <w:rFonts w:ascii="Arial" w:hAnsi="Arial" w:cs="Arial"/>
          <w:noProof/>
          <w:color w:val="auto"/>
          <w:szCs w:val="24"/>
          <w:lang w:val="en-US"/>
        </w:rPr>
        <w:tab/>
      </w:r>
      <w:r w:rsidR="00B52A4C" w:rsidRPr="00450168">
        <w:rPr>
          <w:rFonts w:ascii="Arial" w:hAnsi="Arial" w:cs="Arial"/>
          <w:noProof/>
          <w:color w:val="auto"/>
          <w:szCs w:val="24"/>
          <w:lang w:val="en-US"/>
        </w:rPr>
        <w:t>Kорисници бесповратних средстава су домаћинства</w:t>
      </w:r>
      <w:r w:rsidR="00B52A4C" w:rsidRPr="00450168">
        <w:rPr>
          <w:rFonts w:ascii="Arial" w:hAnsi="Arial" w:cs="Arial"/>
          <w:noProof/>
          <w:color w:val="auto"/>
          <w:szCs w:val="24"/>
          <w:lang w:val="sr-Cyrl-CS"/>
        </w:rPr>
        <w:t xml:space="preserve"> изузев: </w:t>
      </w:r>
    </w:p>
    <w:p w:rsidR="006373FE" w:rsidRPr="00450168" w:rsidRDefault="006373FE" w:rsidP="00B52A4C">
      <w:pPr>
        <w:spacing w:after="0" w:line="240" w:lineRule="auto"/>
        <w:ind w:left="0" w:firstLine="0"/>
        <w:rPr>
          <w:rFonts w:ascii="Arial" w:hAnsi="Arial" w:cs="Arial"/>
          <w:noProof/>
          <w:color w:val="auto"/>
          <w:szCs w:val="24"/>
          <w:lang w:val="sr-Cyrl-CS"/>
        </w:rPr>
      </w:pPr>
    </w:p>
    <w:p w:rsidR="00B52A4C" w:rsidRPr="00450168" w:rsidRDefault="00382EFC" w:rsidP="0090374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  <w:lang w:val="sr-Cyrl-RS"/>
        </w:rPr>
        <w:t xml:space="preserve">домаћинстава </w:t>
      </w:r>
      <w:r w:rsidR="00B52A4C" w:rsidRPr="00450168">
        <w:rPr>
          <w:rFonts w:ascii="Arial" w:hAnsi="Arial" w:cs="Arial"/>
          <w:color w:val="auto"/>
          <w:szCs w:val="24"/>
        </w:rPr>
        <w:t>која су у претходном периоду користила средства Града</w:t>
      </w:r>
      <w:r w:rsidR="00903741" w:rsidRPr="00450168">
        <w:rPr>
          <w:rFonts w:ascii="Arial" w:hAnsi="Arial" w:cs="Arial"/>
          <w:color w:val="auto"/>
          <w:szCs w:val="24"/>
          <w:lang w:val="sr-Cyrl-RS"/>
        </w:rPr>
        <w:t xml:space="preserve"> Новог Сада (у даљем тексту: Град)</w:t>
      </w:r>
      <w:r w:rsidR="00B52A4C" w:rsidRPr="00450168">
        <w:rPr>
          <w:rFonts w:ascii="Arial" w:hAnsi="Arial" w:cs="Arial"/>
          <w:color w:val="auto"/>
          <w:szCs w:val="24"/>
        </w:rPr>
        <w:t xml:space="preserve"> за сличне активности и иста оправдали и</w:t>
      </w:r>
    </w:p>
    <w:p w:rsidR="00987D35" w:rsidRPr="00450168" w:rsidRDefault="00B52A4C" w:rsidP="00987D3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домаћинстава која су у претходне две године после достављања Решења о додели бесповратних средстава за сличне активности о</w:t>
      </w:r>
      <w:r w:rsidR="00C06179">
        <w:rPr>
          <w:rFonts w:ascii="Arial" w:hAnsi="Arial" w:cs="Arial"/>
          <w:color w:val="auto"/>
          <w:szCs w:val="24"/>
        </w:rPr>
        <w:t>дустали од спровођења активност</w:t>
      </w:r>
      <w:r w:rsidR="00C06179">
        <w:rPr>
          <w:rFonts w:ascii="Arial" w:hAnsi="Arial" w:cs="Arial"/>
          <w:color w:val="auto"/>
          <w:szCs w:val="24"/>
          <w:lang w:val="sr-Cyrl-RS"/>
        </w:rPr>
        <w:t>и.</w:t>
      </w:r>
    </w:p>
    <w:p w:rsidR="00B52A4C" w:rsidRPr="00450168" w:rsidRDefault="00B52A4C" w:rsidP="00B52A4C">
      <w:pPr>
        <w:spacing w:after="0" w:line="240" w:lineRule="auto"/>
        <w:ind w:left="0" w:firstLine="0"/>
        <w:rPr>
          <w:rFonts w:ascii="Arial" w:hAnsi="Arial" w:cs="Arial"/>
          <w:noProof/>
          <w:color w:val="auto"/>
          <w:szCs w:val="24"/>
          <w:lang w:val="en-US"/>
        </w:rPr>
      </w:pPr>
    </w:p>
    <w:p w:rsidR="00EF4D78" w:rsidRPr="005714D6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noProof/>
          <w:color w:val="auto"/>
          <w:szCs w:val="24"/>
          <w:lang w:val="en-US"/>
        </w:rPr>
        <w:t>I</w:t>
      </w:r>
      <w:r w:rsidR="00B52A4C" w:rsidRPr="00450168">
        <w:rPr>
          <w:rFonts w:ascii="Arial" w:hAnsi="Arial" w:cs="Arial"/>
          <w:noProof/>
          <w:color w:val="auto"/>
          <w:szCs w:val="24"/>
          <w:lang w:val="sr-Latn-CS"/>
        </w:rPr>
        <w:t>I</w:t>
      </w:r>
      <w:r w:rsidRPr="00450168">
        <w:rPr>
          <w:rFonts w:ascii="Arial" w:hAnsi="Arial" w:cs="Arial"/>
          <w:noProof/>
          <w:color w:val="auto"/>
          <w:szCs w:val="24"/>
          <w:lang w:val="en-US"/>
        </w:rPr>
        <w:t xml:space="preserve">I </w:t>
      </w:r>
      <w:r w:rsidRPr="00450168">
        <w:rPr>
          <w:rFonts w:ascii="Arial" w:hAnsi="Arial" w:cs="Arial"/>
          <w:color w:val="auto"/>
          <w:szCs w:val="24"/>
        </w:rPr>
        <w:t xml:space="preserve">УСЛОВИ ПРИЈАВЕ НА </w:t>
      </w:r>
      <w:r w:rsidR="005714D6">
        <w:rPr>
          <w:rFonts w:ascii="Arial" w:hAnsi="Arial" w:cs="Arial"/>
          <w:color w:val="auto"/>
          <w:szCs w:val="24"/>
          <w:lang w:val="sr-Cyrl-RS"/>
        </w:rPr>
        <w:t>ЈАВНИ ПОЗИВ</w:t>
      </w: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</w:p>
    <w:p w:rsidR="00EF4D78" w:rsidRPr="00450168" w:rsidRDefault="00EF4D78" w:rsidP="00C06179">
      <w:pPr>
        <w:spacing w:after="0" w:line="240" w:lineRule="auto"/>
        <w:ind w:left="0" w:firstLine="360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Право учешћа на </w:t>
      </w:r>
      <w:r w:rsidR="00C06179">
        <w:rPr>
          <w:rFonts w:ascii="Arial" w:hAnsi="Arial" w:cs="Arial"/>
          <w:color w:val="auto"/>
          <w:szCs w:val="24"/>
          <w:lang w:val="sr-Cyrl-RS"/>
        </w:rPr>
        <w:t>Јавни позив</w:t>
      </w:r>
      <w:r w:rsidRPr="00450168">
        <w:rPr>
          <w:rFonts w:ascii="Arial" w:hAnsi="Arial" w:cs="Arial"/>
          <w:color w:val="auto"/>
          <w:szCs w:val="24"/>
        </w:rPr>
        <w:t xml:space="preserve"> имају </w:t>
      </w:r>
      <w:r w:rsidR="00B52A4C" w:rsidRPr="00450168">
        <w:rPr>
          <w:rFonts w:ascii="Arial" w:hAnsi="Arial" w:cs="Arial"/>
          <w:color w:val="auto"/>
          <w:szCs w:val="24"/>
          <w:lang w:val="sr-Cyrl-CS"/>
        </w:rPr>
        <w:t>домаћинства</w:t>
      </w:r>
      <w:r w:rsidR="00B52A4C" w:rsidRPr="00450168">
        <w:rPr>
          <w:rFonts w:ascii="Arial" w:hAnsi="Arial" w:cs="Arial"/>
          <w:color w:val="auto"/>
          <w:szCs w:val="24"/>
        </w:rPr>
        <w:t xml:space="preserve"> која</w:t>
      </w:r>
      <w:r w:rsidRPr="00450168">
        <w:rPr>
          <w:rFonts w:ascii="Arial" w:hAnsi="Arial" w:cs="Arial"/>
          <w:color w:val="auto"/>
          <w:szCs w:val="24"/>
        </w:rPr>
        <w:t xml:space="preserve"> испуњавају следеће услове:</w:t>
      </w:r>
    </w:p>
    <w:p w:rsidR="00EF4D78" w:rsidRPr="00450168" w:rsidRDefault="00EF4D78" w:rsidP="00EF4D78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</w:rPr>
      </w:pPr>
    </w:p>
    <w:p w:rsidR="009233CA" w:rsidRPr="00450168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да </w:t>
      </w:r>
      <w:r w:rsidRPr="00450168">
        <w:rPr>
          <w:rFonts w:ascii="Arial" w:hAnsi="Arial" w:cs="Arial"/>
          <w:color w:val="auto"/>
          <w:szCs w:val="24"/>
          <w:lang w:val="sr-Cyrl-RS"/>
        </w:rPr>
        <w:t>је</w:t>
      </w:r>
      <w:r w:rsidRPr="00450168">
        <w:rPr>
          <w:rFonts w:ascii="Arial" w:hAnsi="Arial" w:cs="Arial"/>
          <w:color w:val="auto"/>
          <w:szCs w:val="24"/>
        </w:rPr>
        <w:t xml:space="preserve"> подносилац пријаве</w:t>
      </w:r>
      <w:r w:rsidRPr="00450168">
        <w:rPr>
          <w:rFonts w:ascii="Arial" w:hAnsi="Arial" w:cs="Arial"/>
          <w:color w:val="auto"/>
          <w:szCs w:val="24"/>
          <w:lang w:val="sr-Cyrl-RS"/>
        </w:rPr>
        <w:t>:</w:t>
      </w:r>
    </w:p>
    <w:p w:rsidR="009233CA" w:rsidRPr="00450168" w:rsidRDefault="009233CA" w:rsidP="00903741">
      <w:pPr>
        <w:numPr>
          <w:ilvl w:val="1"/>
          <w:numId w:val="11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власник објекта за који подноси пријаву и да је власник или</w:t>
      </w:r>
      <w:r w:rsidRPr="00450168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Pr="00450168">
        <w:rPr>
          <w:rFonts w:ascii="Arial" w:hAnsi="Arial" w:cs="Arial"/>
          <w:color w:val="auto"/>
          <w:szCs w:val="24"/>
        </w:rPr>
        <w:t>носилац права над бројилом, или</w:t>
      </w:r>
    </w:p>
    <w:p w:rsidR="009233CA" w:rsidRPr="00450168" w:rsidRDefault="009233CA" w:rsidP="00903741">
      <w:pPr>
        <w:numPr>
          <w:ilvl w:val="1"/>
          <w:numId w:val="11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 w:rsidRPr="00450168">
        <w:rPr>
          <w:rFonts w:ascii="Arial" w:hAnsi="Arial" w:cs="Arial"/>
          <w:color w:val="auto"/>
          <w:szCs w:val="24"/>
          <w:lang w:val="sr-Cyrl-RS"/>
        </w:rPr>
        <w:t xml:space="preserve"> да се за објекат може поднети пријава;</w:t>
      </w:r>
    </w:p>
    <w:p w:rsidR="00EF4D78" w:rsidRPr="00450168" w:rsidRDefault="00EF4D78" w:rsidP="00903741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>да је прикључен на дистрибутивну мрежу</w:t>
      </w:r>
      <w:r w:rsidRPr="00450168">
        <w:rPr>
          <w:rFonts w:ascii="Arial" w:hAnsi="Arial" w:cs="Arial"/>
          <w:color w:val="auto"/>
          <w:szCs w:val="24"/>
          <w:lang w:val="en-US"/>
        </w:rPr>
        <w:t xml:space="preserve"> </w:t>
      </w:r>
      <w:r w:rsidRPr="00450168">
        <w:rPr>
          <w:rFonts w:ascii="Arial" w:hAnsi="Arial" w:cs="Arial"/>
          <w:color w:val="auto"/>
          <w:szCs w:val="24"/>
          <w:lang w:val="sr-Cyrl-CS"/>
        </w:rPr>
        <w:t>електричне енергије</w:t>
      </w:r>
      <w:r w:rsidR="001B575D" w:rsidRPr="00450168">
        <w:rPr>
          <w:rFonts w:ascii="Arial" w:hAnsi="Arial" w:cs="Arial"/>
          <w:color w:val="auto"/>
          <w:szCs w:val="24"/>
          <w:lang w:val="sr-Cyrl-CS"/>
        </w:rPr>
        <w:t xml:space="preserve"> и д</w:t>
      </w:r>
      <w:r w:rsidR="00710878" w:rsidRPr="00450168">
        <w:rPr>
          <w:rFonts w:ascii="Arial" w:hAnsi="Arial" w:cs="Arial"/>
          <w:color w:val="auto"/>
          <w:szCs w:val="24"/>
          <w:lang w:val="sr-Cyrl-CS"/>
        </w:rPr>
        <w:t>а је на последњем рачуну за пот</w:t>
      </w:r>
      <w:r w:rsidR="001B575D" w:rsidRPr="00450168">
        <w:rPr>
          <w:rFonts w:ascii="Arial" w:hAnsi="Arial" w:cs="Arial"/>
          <w:color w:val="auto"/>
          <w:szCs w:val="24"/>
          <w:lang w:val="sr-Cyrl-CS"/>
        </w:rPr>
        <w:t xml:space="preserve">рошњу електричне енергије регистрована потрошња од минимум 30 </w:t>
      </w:r>
      <w:r w:rsidR="001B575D" w:rsidRPr="00450168">
        <w:rPr>
          <w:rFonts w:ascii="Arial" w:hAnsi="Arial" w:cs="Arial"/>
          <w:color w:val="auto"/>
          <w:szCs w:val="24"/>
          <w:lang w:val="sr-Latn-CS"/>
        </w:rPr>
        <w:t>kWh.</w:t>
      </w: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</w:p>
    <w:p w:rsidR="00EF4D78" w:rsidRPr="00450168" w:rsidRDefault="00B52A4C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CS"/>
        </w:rPr>
      </w:pPr>
      <w:r w:rsidRPr="00450168">
        <w:rPr>
          <w:rFonts w:ascii="Arial" w:hAnsi="Arial" w:cs="Arial"/>
          <w:color w:val="auto"/>
          <w:szCs w:val="24"/>
        </w:rPr>
        <w:t>IV</w:t>
      </w:r>
      <w:r w:rsidR="00885692">
        <w:rPr>
          <w:rFonts w:ascii="Arial" w:hAnsi="Arial" w:cs="Arial"/>
          <w:color w:val="auto"/>
          <w:szCs w:val="24"/>
        </w:rPr>
        <w:t xml:space="preserve"> МАКСИМАЛ</w:t>
      </w:r>
      <w:r w:rsidR="00885692">
        <w:rPr>
          <w:rFonts w:ascii="Arial" w:hAnsi="Arial" w:cs="Arial"/>
          <w:color w:val="auto"/>
          <w:szCs w:val="24"/>
          <w:lang w:val="sr-Cyrl-RS"/>
        </w:rPr>
        <w:t>АН ИЗНОС</w:t>
      </w:r>
      <w:r w:rsidR="00EF4D78" w:rsidRPr="00450168">
        <w:rPr>
          <w:rFonts w:ascii="Arial" w:hAnsi="Arial" w:cs="Arial"/>
          <w:color w:val="auto"/>
          <w:szCs w:val="24"/>
        </w:rPr>
        <w:t xml:space="preserve"> СРЕДСТАВА СУФИНАНСИРАЊА</w:t>
      </w:r>
      <w:r w:rsidR="00EF4D78" w:rsidRPr="00450168">
        <w:rPr>
          <w:rFonts w:ascii="Arial" w:hAnsi="Arial" w:cs="Arial"/>
          <w:color w:val="auto"/>
          <w:szCs w:val="24"/>
          <w:lang w:val="sr-Cyrl-CS"/>
        </w:rPr>
        <w:t xml:space="preserve"> </w:t>
      </w: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</w:p>
    <w:p w:rsidR="004708EF" w:rsidRPr="00450168" w:rsidRDefault="006373F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color w:val="auto"/>
          <w:lang w:val="sr-Cyrl-CS"/>
        </w:rPr>
      </w:pPr>
      <w:r w:rsidRPr="00450168">
        <w:rPr>
          <w:rStyle w:val="markedcontent"/>
          <w:rFonts w:ascii="Arial" w:hAnsi="Arial" w:cs="Arial"/>
          <w:color w:val="auto"/>
          <w:lang w:val="sr-Cyrl-CS"/>
        </w:rPr>
        <w:tab/>
      </w:r>
      <w:r w:rsidRPr="00450168">
        <w:rPr>
          <w:rStyle w:val="markedcontent"/>
          <w:rFonts w:ascii="Arial" w:hAnsi="Arial" w:cs="Arial"/>
          <w:color w:val="auto"/>
          <w:lang w:val="sr-Cyrl-CS"/>
        </w:rPr>
        <w:tab/>
      </w:r>
      <w:r w:rsidR="004708EF" w:rsidRPr="00450168">
        <w:rPr>
          <w:rStyle w:val="markedcontent"/>
          <w:rFonts w:ascii="Arial" w:hAnsi="Arial" w:cs="Arial"/>
          <w:color w:val="auto"/>
          <w:lang w:val="sr-Cyrl-CS"/>
        </w:rPr>
        <w:t>Максимални износ средстава који се додељује, представља мањи износ од:</w:t>
      </w:r>
    </w:p>
    <w:p w:rsidR="004708EF" w:rsidRPr="00450168" w:rsidRDefault="004708EF" w:rsidP="007108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markedcontent"/>
          <w:rFonts w:ascii="Arial" w:hAnsi="Arial" w:cs="Arial"/>
          <w:color w:val="auto"/>
          <w:lang w:val="sr-Cyrl-CS"/>
        </w:rPr>
      </w:pPr>
      <w:r w:rsidRPr="00450168">
        <w:rPr>
          <w:rStyle w:val="markedcontent"/>
          <w:rFonts w:ascii="Arial" w:hAnsi="Arial" w:cs="Arial"/>
          <w:color w:val="auto"/>
          <w:lang w:val="sr-Cyrl-CS"/>
        </w:rPr>
        <w:t>50% од вредности укупне инвестиције са ПДВ</w:t>
      </w:r>
      <w:r w:rsidRPr="00450168">
        <w:rPr>
          <w:rStyle w:val="markedcontent"/>
          <w:rFonts w:ascii="Arial" w:hAnsi="Arial" w:cs="Arial"/>
          <w:color w:val="auto"/>
          <w:lang w:val="en-US"/>
        </w:rPr>
        <w:t>-</w:t>
      </w:r>
      <w:r w:rsidRPr="00450168">
        <w:rPr>
          <w:rStyle w:val="markedcontent"/>
          <w:rFonts w:ascii="Arial" w:hAnsi="Arial" w:cs="Arial"/>
          <w:color w:val="auto"/>
          <w:lang w:val="sr-Cyrl-CS"/>
        </w:rPr>
        <w:t>ом, а максимално  420.000</w:t>
      </w:r>
      <w:r w:rsidR="00885692">
        <w:rPr>
          <w:rStyle w:val="markedcontent"/>
          <w:rFonts w:ascii="Arial" w:hAnsi="Arial" w:cs="Arial"/>
          <w:color w:val="auto"/>
          <w:lang w:val="sr-Cyrl-CS"/>
        </w:rPr>
        <w:t xml:space="preserve">,00 </w:t>
      </w:r>
      <w:r w:rsidRPr="00450168">
        <w:rPr>
          <w:rStyle w:val="markedcontent"/>
          <w:rFonts w:ascii="Arial" w:hAnsi="Arial" w:cs="Arial"/>
          <w:color w:val="auto"/>
          <w:lang w:val="sr-Cyrl-CS"/>
        </w:rPr>
        <w:t>динара са ПДВ-ом, и;</w:t>
      </w:r>
    </w:p>
    <w:p w:rsidR="004708EF" w:rsidRPr="00450168" w:rsidRDefault="00885692" w:rsidP="007108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markedcontent"/>
          <w:rFonts w:ascii="Arial" w:hAnsi="Arial" w:cs="Arial"/>
          <w:color w:val="auto"/>
          <w:lang w:val="sr-Cyrl-CS"/>
        </w:rPr>
      </w:pPr>
      <w:r>
        <w:rPr>
          <w:rStyle w:val="markedcontent"/>
          <w:rFonts w:ascii="Arial" w:hAnsi="Arial" w:cs="Arial"/>
          <w:color w:val="auto"/>
          <w:lang w:val="sr-Cyrl-CS"/>
        </w:rPr>
        <w:t xml:space="preserve">Износа </w:t>
      </w:r>
      <w:r w:rsidR="004708EF" w:rsidRPr="00450168">
        <w:rPr>
          <w:rStyle w:val="markedcontent"/>
          <w:rFonts w:ascii="Arial" w:hAnsi="Arial" w:cs="Arial"/>
          <w:color w:val="auto"/>
          <w:lang w:val="sr-Cyrl-CS"/>
        </w:rPr>
        <w:t xml:space="preserve">који се добија множењем снаге панела у </w:t>
      </w:r>
      <w:r w:rsidR="004708EF" w:rsidRPr="00450168">
        <w:rPr>
          <w:rStyle w:val="markedcontent"/>
          <w:rFonts w:ascii="Arial" w:hAnsi="Arial" w:cs="Arial"/>
          <w:color w:val="auto"/>
          <w:lang w:val="en-US"/>
        </w:rPr>
        <w:t xml:space="preserve">kW </w:t>
      </w:r>
      <w:r w:rsidR="004708EF" w:rsidRPr="00450168">
        <w:rPr>
          <w:rStyle w:val="markedcontent"/>
          <w:rFonts w:ascii="Arial" w:hAnsi="Arial" w:cs="Arial"/>
          <w:color w:val="auto"/>
          <w:lang w:val="sr-Cyrl-CS"/>
        </w:rPr>
        <w:t xml:space="preserve">из достављене профактуре, са  износом од </w:t>
      </w:r>
      <w:r w:rsidR="004708EF" w:rsidRPr="00450168">
        <w:rPr>
          <w:rStyle w:val="markedcontent"/>
          <w:rFonts w:ascii="Arial" w:hAnsi="Arial" w:cs="Arial"/>
          <w:color w:val="auto"/>
          <w:lang w:val="en-US"/>
        </w:rPr>
        <w:t>70</w:t>
      </w:r>
      <w:r w:rsidR="004708EF" w:rsidRPr="00450168">
        <w:rPr>
          <w:rStyle w:val="markedcontent"/>
          <w:rFonts w:ascii="Arial" w:hAnsi="Arial" w:cs="Arial"/>
          <w:color w:val="auto"/>
          <w:lang w:val="sr-Cyrl-CS"/>
        </w:rPr>
        <w:t>.000</w:t>
      </w:r>
      <w:r w:rsidR="004708EF" w:rsidRPr="00450168">
        <w:rPr>
          <w:rStyle w:val="markedcontent"/>
          <w:rFonts w:ascii="Arial" w:hAnsi="Arial" w:cs="Arial"/>
          <w:color w:val="auto"/>
          <w:lang w:val="en-US"/>
        </w:rPr>
        <w:t>,00</w:t>
      </w:r>
      <w:r w:rsidR="004708EF" w:rsidRPr="00450168">
        <w:rPr>
          <w:rStyle w:val="markedcontent"/>
          <w:rFonts w:ascii="Arial" w:hAnsi="Arial" w:cs="Arial"/>
          <w:color w:val="auto"/>
          <w:lang w:val="sr-Cyrl-CS"/>
        </w:rPr>
        <w:t xml:space="preserve"> динара са ПДВ-ом.</w:t>
      </w:r>
    </w:p>
    <w:p w:rsidR="006832B0" w:rsidRPr="00450168" w:rsidRDefault="004708EF" w:rsidP="00EF4D78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color w:val="auto"/>
          <w:lang w:val="sr-Cyrl-CS"/>
        </w:rPr>
      </w:pPr>
      <w:r w:rsidRPr="00450168">
        <w:rPr>
          <w:rStyle w:val="markedcontent"/>
          <w:rFonts w:ascii="Arial" w:hAnsi="Arial" w:cs="Arial"/>
          <w:color w:val="auto"/>
          <w:lang w:val="sr-Cyrl-CS"/>
        </w:rPr>
        <w:t xml:space="preserve"> </w:t>
      </w:r>
      <w:r w:rsidRPr="00450168">
        <w:rPr>
          <w:rFonts w:ascii="Arial" w:hAnsi="Arial" w:cs="Arial"/>
          <w:color w:val="auto"/>
          <w:szCs w:val="24"/>
          <w:lang w:val="sr-Cyrl-CS"/>
        </w:rPr>
        <w:tab/>
      </w:r>
      <w:r w:rsidR="006832B0" w:rsidRPr="00450168">
        <w:rPr>
          <w:rFonts w:ascii="Arial" w:hAnsi="Arial" w:cs="Arial"/>
          <w:color w:val="auto"/>
          <w:szCs w:val="24"/>
          <w:lang w:val="sr-Cyrl-CS"/>
        </w:rPr>
        <w:t xml:space="preserve">За соларне панеле капацитета преко </w:t>
      </w:r>
      <w:r w:rsidR="006832B0" w:rsidRPr="00450168">
        <w:rPr>
          <w:rFonts w:ascii="Arial" w:hAnsi="Arial" w:cs="Arial"/>
          <w:color w:val="auto"/>
          <w:szCs w:val="24"/>
          <w:lang w:val="sr-Cyrl-RS"/>
        </w:rPr>
        <w:t xml:space="preserve">6  </w:t>
      </w:r>
      <w:r w:rsidR="006832B0" w:rsidRPr="00450168">
        <w:rPr>
          <w:rFonts w:ascii="Arial" w:hAnsi="Arial" w:cs="Arial"/>
          <w:color w:val="auto"/>
          <w:szCs w:val="24"/>
        </w:rPr>
        <w:t>kW</w:t>
      </w:r>
      <w:r w:rsidR="006832B0" w:rsidRPr="00450168">
        <w:rPr>
          <w:rFonts w:ascii="Arial" w:hAnsi="Arial" w:cs="Arial"/>
          <w:color w:val="auto"/>
          <w:szCs w:val="24"/>
          <w:lang w:val="sr-Cyrl-CS"/>
        </w:rPr>
        <w:t xml:space="preserve"> раз</w:t>
      </w:r>
      <w:r w:rsidR="003D750D">
        <w:rPr>
          <w:rFonts w:ascii="Arial" w:hAnsi="Arial" w:cs="Arial"/>
          <w:color w:val="auto"/>
          <w:szCs w:val="24"/>
          <w:lang w:val="sr-Cyrl-CS"/>
        </w:rPr>
        <w:t xml:space="preserve">лику до укупне вредности радова </w:t>
      </w:r>
      <w:r w:rsidR="006832B0" w:rsidRPr="00450168">
        <w:rPr>
          <w:rFonts w:ascii="Arial" w:hAnsi="Arial" w:cs="Arial"/>
          <w:color w:val="auto"/>
          <w:szCs w:val="24"/>
          <w:lang w:val="sr-Cyrl-CS"/>
        </w:rPr>
        <w:t xml:space="preserve">према предрачуну изабраног привредног субјекта сносиће </w:t>
      </w:r>
      <w:r w:rsidR="00B52A4C" w:rsidRPr="00450168">
        <w:rPr>
          <w:rFonts w:ascii="Arial" w:hAnsi="Arial" w:cs="Arial"/>
          <w:color w:val="auto"/>
          <w:szCs w:val="24"/>
          <w:lang w:val="sr-Cyrl-CS"/>
        </w:rPr>
        <w:t>домаћинства</w:t>
      </w:r>
      <w:r w:rsidRPr="00450168">
        <w:rPr>
          <w:rFonts w:ascii="Arial" w:hAnsi="Arial" w:cs="Arial"/>
          <w:color w:val="auto"/>
          <w:szCs w:val="24"/>
          <w:lang w:val="sr-Cyrl-CS"/>
        </w:rPr>
        <w:t>.</w:t>
      </w:r>
    </w:p>
    <w:p w:rsidR="006E16EA" w:rsidRPr="00450168" w:rsidRDefault="006E16EA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V НЕПРИХВАТЉИВИ ТРОШКОВИ</w:t>
      </w: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</w:p>
    <w:p w:rsidR="00EF4D78" w:rsidRPr="00450168" w:rsidRDefault="006373FE" w:rsidP="00EF4D7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  <w:lang w:val="sr-Cyrl-CS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ab/>
      </w:r>
      <w:r w:rsidR="00EF4D78" w:rsidRPr="00450168">
        <w:rPr>
          <w:rFonts w:ascii="Arial" w:hAnsi="Arial" w:cs="Arial"/>
          <w:color w:val="auto"/>
          <w:szCs w:val="24"/>
          <w:lang w:val="sr-Cyrl-CS"/>
        </w:rPr>
        <w:t>У неприхватљиве трошкове спадају:</w:t>
      </w:r>
    </w:p>
    <w:p w:rsidR="00EF4D78" w:rsidRPr="00450168" w:rsidRDefault="00EF4D78" w:rsidP="00EF4D7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  <w:lang w:val="sr-Cyrl-CS"/>
        </w:rPr>
      </w:pPr>
    </w:p>
    <w:p w:rsidR="00EF4D78" w:rsidRPr="00450168" w:rsidRDefault="00EF4D78" w:rsidP="0071087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рефундациј</w:t>
      </w:r>
      <w:r w:rsidR="000A63DD" w:rsidRPr="00450168">
        <w:rPr>
          <w:rFonts w:ascii="Arial" w:hAnsi="Arial" w:cs="Arial"/>
          <w:color w:val="auto"/>
          <w:szCs w:val="24"/>
          <w:lang w:val="sr-Cyrl-RS"/>
        </w:rPr>
        <w:t>а</w:t>
      </w:r>
      <w:r w:rsidRPr="00450168">
        <w:rPr>
          <w:rFonts w:ascii="Arial" w:hAnsi="Arial" w:cs="Arial"/>
          <w:color w:val="auto"/>
          <w:szCs w:val="24"/>
        </w:rPr>
        <w:t xml:space="preserve">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</w:t>
      </w:r>
      <w:r w:rsidR="00710878" w:rsidRPr="00450168">
        <w:rPr>
          <w:rFonts w:ascii="Arial" w:hAnsi="Arial" w:cs="Arial"/>
          <w:color w:val="auto"/>
          <w:szCs w:val="24"/>
          <w:lang w:val="sr-Cyrl-RS"/>
        </w:rPr>
        <w:t>Комисијe за реализацију Програма енергетске санације породичних кућа</w:t>
      </w:r>
      <w:r w:rsidR="000A63DD" w:rsidRPr="00450168">
        <w:rPr>
          <w:rFonts w:ascii="Arial" w:hAnsi="Arial" w:cs="Arial"/>
          <w:color w:val="auto"/>
          <w:szCs w:val="24"/>
          <w:lang w:val="sr-Cyrl-RS"/>
        </w:rPr>
        <w:t xml:space="preserve"> (у даљем тексту: Комисија)</w:t>
      </w:r>
      <w:r w:rsidRPr="00450168">
        <w:rPr>
          <w:rFonts w:ascii="Arial" w:hAnsi="Arial" w:cs="Arial"/>
          <w:color w:val="auto"/>
          <w:szCs w:val="24"/>
          <w:lang w:val="sr-Cyrl-CS"/>
        </w:rPr>
        <w:t>;</w:t>
      </w:r>
    </w:p>
    <w:p w:rsidR="00EF4D78" w:rsidRPr="00450168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</w:t>
      </w:r>
      <w:r w:rsidR="000A63DD" w:rsidRPr="00450168">
        <w:rPr>
          <w:rFonts w:ascii="Arial" w:hAnsi="Arial" w:cs="Arial"/>
          <w:color w:val="auto"/>
          <w:szCs w:val="24"/>
          <w:lang w:val="sr-Cyrl-RS"/>
        </w:rPr>
        <w:t>;</w:t>
      </w:r>
      <w:r w:rsidRPr="00450168">
        <w:rPr>
          <w:rFonts w:ascii="Arial" w:hAnsi="Arial" w:cs="Arial"/>
          <w:color w:val="auto"/>
          <w:szCs w:val="24"/>
        </w:rPr>
        <w:t xml:space="preserve"> </w:t>
      </w:r>
    </w:p>
    <w:p w:rsidR="00EF4D78" w:rsidRPr="00450168" w:rsidRDefault="000A63DD" w:rsidP="00EF4D7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RS"/>
        </w:rPr>
        <w:t xml:space="preserve">трошкови </w:t>
      </w:r>
      <w:r w:rsidRPr="00450168">
        <w:rPr>
          <w:rFonts w:ascii="Arial" w:hAnsi="Arial" w:cs="Arial"/>
          <w:color w:val="auto"/>
          <w:szCs w:val="24"/>
        </w:rPr>
        <w:t>набавк</w:t>
      </w:r>
      <w:r w:rsidRPr="00450168">
        <w:rPr>
          <w:rFonts w:ascii="Arial" w:hAnsi="Arial" w:cs="Arial"/>
          <w:color w:val="auto"/>
          <w:szCs w:val="24"/>
          <w:lang w:val="sr-Cyrl-RS"/>
        </w:rPr>
        <w:t>е</w:t>
      </w:r>
      <w:r w:rsidR="00EF4D78" w:rsidRPr="00450168">
        <w:rPr>
          <w:rFonts w:ascii="Arial" w:hAnsi="Arial" w:cs="Arial"/>
          <w:color w:val="auto"/>
          <w:szCs w:val="24"/>
        </w:rPr>
        <w:t xml:space="preserve"> опреме коју подносилац захтева за бесповратна средства сам производи или за </w:t>
      </w:r>
      <w:r w:rsidRPr="00450168">
        <w:rPr>
          <w:rFonts w:ascii="Arial" w:hAnsi="Arial" w:cs="Arial"/>
          <w:color w:val="auto"/>
          <w:szCs w:val="24"/>
          <w:lang w:val="sr-Cyrl-RS"/>
        </w:rPr>
        <w:t xml:space="preserve">трошкове </w:t>
      </w:r>
      <w:r w:rsidRPr="00450168">
        <w:rPr>
          <w:rFonts w:ascii="Arial" w:hAnsi="Arial" w:cs="Arial"/>
          <w:color w:val="auto"/>
          <w:szCs w:val="24"/>
        </w:rPr>
        <w:t>услуг</w:t>
      </w:r>
      <w:r w:rsidRPr="00450168">
        <w:rPr>
          <w:rFonts w:ascii="Arial" w:hAnsi="Arial" w:cs="Arial"/>
          <w:color w:val="auto"/>
          <w:szCs w:val="24"/>
          <w:lang w:val="sr-Cyrl-RS"/>
        </w:rPr>
        <w:t>а</w:t>
      </w:r>
      <w:r w:rsidR="00EF4D78" w:rsidRPr="00450168">
        <w:rPr>
          <w:rFonts w:ascii="Arial" w:hAnsi="Arial" w:cs="Arial"/>
          <w:color w:val="auto"/>
          <w:szCs w:val="24"/>
        </w:rPr>
        <w:t xml:space="preserve"> које подносилац захтева сам извршава</w:t>
      </w:r>
      <w:r w:rsidR="00EF4D78" w:rsidRPr="00450168">
        <w:rPr>
          <w:rFonts w:ascii="Arial" w:hAnsi="Arial" w:cs="Arial"/>
          <w:color w:val="auto"/>
          <w:szCs w:val="24"/>
          <w:lang w:val="sr-Cyrl-CS"/>
        </w:rPr>
        <w:t>;</w:t>
      </w:r>
    </w:p>
    <w:p w:rsidR="00EF4D78" w:rsidRPr="00EA2FC2" w:rsidRDefault="00EF4D78" w:rsidP="00EF4D7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други трошков</w:t>
      </w:r>
      <w:r w:rsidR="00EA2FC2">
        <w:rPr>
          <w:rFonts w:ascii="Arial" w:hAnsi="Arial" w:cs="Arial"/>
          <w:color w:val="auto"/>
          <w:szCs w:val="24"/>
          <w:lang w:val="sr-Cyrl-RS"/>
        </w:rPr>
        <w:t>и</w:t>
      </w:r>
      <w:r w:rsidRPr="00450168">
        <w:rPr>
          <w:rFonts w:ascii="Arial" w:hAnsi="Arial" w:cs="Arial"/>
          <w:color w:val="auto"/>
          <w:szCs w:val="24"/>
        </w:rPr>
        <w:t xml:space="preserve"> који нису у складу са мерама енергетске санације.</w:t>
      </w:r>
    </w:p>
    <w:p w:rsidR="00EA2FC2" w:rsidRDefault="00EA2FC2" w:rsidP="00EA2FC2">
      <w:pPr>
        <w:spacing w:after="0" w:line="240" w:lineRule="auto"/>
        <w:rPr>
          <w:rFonts w:ascii="Arial" w:hAnsi="Arial" w:cs="Arial"/>
          <w:color w:val="auto"/>
          <w:szCs w:val="24"/>
          <w:lang w:val="sr-Cyrl-RS"/>
        </w:rPr>
      </w:pPr>
    </w:p>
    <w:p w:rsidR="00EA2FC2" w:rsidRDefault="00EA2FC2" w:rsidP="00EA2FC2">
      <w:pPr>
        <w:spacing w:after="0" w:line="240" w:lineRule="auto"/>
        <w:rPr>
          <w:rFonts w:ascii="Arial" w:hAnsi="Arial" w:cs="Arial"/>
          <w:color w:val="auto"/>
          <w:szCs w:val="24"/>
          <w:lang w:val="sr-Cyrl-RS"/>
        </w:rPr>
      </w:pPr>
    </w:p>
    <w:p w:rsidR="00EA2FC2" w:rsidRDefault="00EA2FC2" w:rsidP="00EA2FC2">
      <w:pPr>
        <w:spacing w:after="0" w:line="240" w:lineRule="auto"/>
        <w:rPr>
          <w:rFonts w:ascii="Arial" w:hAnsi="Arial" w:cs="Arial"/>
          <w:color w:val="auto"/>
          <w:szCs w:val="24"/>
          <w:lang w:val="sr-Cyrl-RS"/>
        </w:rPr>
      </w:pPr>
    </w:p>
    <w:p w:rsidR="00EA2FC2" w:rsidRPr="00450168" w:rsidRDefault="00EA2FC2" w:rsidP="00EA2FC2">
      <w:pPr>
        <w:spacing w:after="0" w:line="240" w:lineRule="auto"/>
        <w:rPr>
          <w:rFonts w:ascii="Arial" w:hAnsi="Arial" w:cs="Arial"/>
          <w:color w:val="auto"/>
          <w:szCs w:val="24"/>
        </w:rPr>
      </w:pPr>
    </w:p>
    <w:p w:rsidR="00EF4D78" w:rsidRPr="00450168" w:rsidRDefault="00EF4D78" w:rsidP="00EF4D7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V</w:t>
      </w:r>
      <w:r w:rsidR="00B52A4C" w:rsidRPr="00450168">
        <w:rPr>
          <w:rFonts w:ascii="Arial" w:hAnsi="Arial" w:cs="Arial"/>
          <w:color w:val="auto"/>
          <w:szCs w:val="24"/>
        </w:rPr>
        <w:t>I</w:t>
      </w:r>
      <w:r w:rsidRPr="00450168">
        <w:rPr>
          <w:rFonts w:ascii="Arial" w:hAnsi="Arial" w:cs="Arial"/>
          <w:color w:val="auto"/>
          <w:szCs w:val="24"/>
        </w:rPr>
        <w:t xml:space="preserve"> ОБАВЕЗНА ДОКУМЕНТАЦИЈА УЗ ПРИЈАВУ НА ЈАВНИ ПОЗИВ</w:t>
      </w: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</w:p>
    <w:p w:rsidR="00EF4D78" w:rsidRPr="00450168" w:rsidRDefault="00EF4D78" w:rsidP="00EF4D78">
      <w:pPr>
        <w:spacing w:after="0" w:line="240" w:lineRule="auto"/>
        <w:ind w:left="0" w:firstLine="708"/>
        <w:jc w:val="left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>П</w:t>
      </w:r>
      <w:r w:rsidRPr="00450168">
        <w:rPr>
          <w:rFonts w:ascii="Arial" w:hAnsi="Arial" w:cs="Arial"/>
          <w:color w:val="auto"/>
          <w:szCs w:val="24"/>
        </w:rPr>
        <w:t>ријава мора да садржи:</w:t>
      </w:r>
    </w:p>
    <w:p w:rsidR="00EF4D78" w:rsidRPr="00450168" w:rsidRDefault="00EF4D78" w:rsidP="00EF4D78">
      <w:pPr>
        <w:spacing w:after="0" w:line="240" w:lineRule="auto"/>
        <w:ind w:left="0" w:firstLine="708"/>
        <w:jc w:val="left"/>
        <w:rPr>
          <w:rFonts w:ascii="Arial" w:hAnsi="Arial" w:cs="Arial"/>
          <w:color w:val="auto"/>
          <w:szCs w:val="24"/>
        </w:rPr>
      </w:pPr>
    </w:p>
    <w:p w:rsidR="00EF4D78" w:rsidRPr="00450168" w:rsidRDefault="00EF4D78" w:rsidP="00EA2FC2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потписан и попуњен Пријавни образац з</w:t>
      </w:r>
      <w:r w:rsidR="00BF0E76">
        <w:rPr>
          <w:rFonts w:ascii="Arial" w:hAnsi="Arial" w:cs="Arial"/>
          <w:color w:val="auto"/>
          <w:szCs w:val="24"/>
        </w:rPr>
        <w:t>а суфинасирање мер</w:t>
      </w:r>
      <w:r w:rsidR="00BF0E76">
        <w:rPr>
          <w:rFonts w:ascii="Arial" w:hAnsi="Arial" w:cs="Arial"/>
          <w:color w:val="auto"/>
          <w:szCs w:val="24"/>
          <w:lang w:val="sr-Cyrl-RS"/>
        </w:rPr>
        <w:t>е</w:t>
      </w:r>
      <w:r w:rsidR="00BF0E76">
        <w:rPr>
          <w:rFonts w:ascii="Arial" w:hAnsi="Arial" w:cs="Arial"/>
          <w:color w:val="auto"/>
          <w:szCs w:val="24"/>
        </w:rPr>
        <w:t xml:space="preserve"> енергетске </w:t>
      </w:r>
      <w:r w:rsidR="00BF0E76">
        <w:rPr>
          <w:rFonts w:ascii="Arial" w:hAnsi="Arial" w:cs="Arial"/>
          <w:color w:val="auto"/>
          <w:szCs w:val="24"/>
          <w:lang w:val="sr-Cyrl-RS"/>
        </w:rPr>
        <w:t>санације</w:t>
      </w:r>
      <w:r w:rsidR="00BF0E76" w:rsidRPr="00EA2FC2">
        <w:rPr>
          <w:rFonts w:ascii="Arial" w:hAnsi="Arial" w:cs="Arial"/>
          <w:color w:val="auto"/>
          <w:szCs w:val="24"/>
        </w:rPr>
        <w:t xml:space="preserve"> </w:t>
      </w:r>
      <w:r w:rsidR="00EA2FC2" w:rsidRPr="00EA2FC2">
        <w:rPr>
          <w:rFonts w:ascii="Arial" w:hAnsi="Arial" w:cs="Arial"/>
          <w:color w:val="auto"/>
          <w:szCs w:val="24"/>
        </w:rPr>
        <w:t>(Прилог 1)</w:t>
      </w:r>
      <w:r w:rsidRPr="00450168">
        <w:rPr>
          <w:rFonts w:ascii="Arial" w:hAnsi="Arial" w:cs="Arial"/>
          <w:color w:val="auto"/>
          <w:szCs w:val="24"/>
        </w:rPr>
        <w:t>;</w:t>
      </w:r>
    </w:p>
    <w:p w:rsidR="00BB6F43" w:rsidRPr="00450168" w:rsidRDefault="00BB6F43" w:rsidP="00316F98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један од следећих доказа за стамбени објекат:</w:t>
      </w:r>
    </w:p>
    <w:p w:rsidR="00BB6F43" w:rsidRPr="00450168" w:rsidRDefault="00BB6F43" w:rsidP="00316F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доказ о изградњи објекта </w:t>
      </w:r>
      <w:r w:rsidR="00316F98" w:rsidRPr="00450168">
        <w:rPr>
          <w:rFonts w:ascii="Arial" w:hAnsi="Arial" w:cs="Arial"/>
          <w:color w:val="auto"/>
          <w:szCs w:val="24"/>
        </w:rPr>
        <w:t>пре доношења прописа о изградњи</w:t>
      </w:r>
      <w:r w:rsidR="00316F98" w:rsidRPr="00450168">
        <w:rPr>
          <w:rFonts w:ascii="Arial" w:hAnsi="Arial" w:cs="Arial"/>
          <w:color w:val="auto"/>
          <w:szCs w:val="24"/>
          <w:lang w:val="sr-Cyrl-RS"/>
        </w:rPr>
        <w:t>;</w:t>
      </w:r>
    </w:p>
    <w:p w:rsidR="00BB6F43" w:rsidRPr="00450168" w:rsidRDefault="00BB6F43" w:rsidP="00316F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грађевинску дозволу добијену кроз редо</w:t>
      </w:r>
      <w:r w:rsidR="00316F98" w:rsidRPr="00450168">
        <w:rPr>
          <w:rFonts w:ascii="Arial" w:hAnsi="Arial" w:cs="Arial"/>
          <w:color w:val="auto"/>
          <w:szCs w:val="24"/>
        </w:rPr>
        <w:t>ван поступак обезбеђења дозволе</w:t>
      </w:r>
      <w:r w:rsidR="00316F98" w:rsidRPr="00450168">
        <w:rPr>
          <w:rFonts w:ascii="Arial" w:hAnsi="Arial" w:cs="Arial"/>
          <w:color w:val="auto"/>
          <w:szCs w:val="24"/>
          <w:lang w:val="sr-Cyrl-RS"/>
        </w:rPr>
        <w:t>;</w:t>
      </w:r>
    </w:p>
    <w:p w:rsidR="00BB6F43" w:rsidRPr="00450168" w:rsidRDefault="00BB6F43" w:rsidP="00316F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грађевинску дозволу до</w:t>
      </w:r>
      <w:r w:rsidR="00316F98" w:rsidRPr="00450168">
        <w:rPr>
          <w:rFonts w:ascii="Arial" w:hAnsi="Arial" w:cs="Arial"/>
          <w:color w:val="auto"/>
          <w:szCs w:val="24"/>
        </w:rPr>
        <w:t>бијену из поступка легализације</w:t>
      </w:r>
      <w:r w:rsidR="00316F98" w:rsidRPr="00450168">
        <w:rPr>
          <w:rFonts w:ascii="Arial" w:hAnsi="Arial" w:cs="Arial"/>
          <w:color w:val="auto"/>
          <w:szCs w:val="24"/>
          <w:lang w:val="sr-Cyrl-RS"/>
        </w:rPr>
        <w:t>;</w:t>
      </w:r>
    </w:p>
    <w:p w:rsidR="00987D35" w:rsidRPr="00450168" w:rsidRDefault="00BB6F43" w:rsidP="00316F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решење о озакоњењу или</w:t>
      </w:r>
      <w:r w:rsidR="00B52A4C" w:rsidRPr="00450168">
        <w:rPr>
          <w:rFonts w:ascii="Arial" w:hAnsi="Arial" w:cs="Arial"/>
          <w:color w:val="auto"/>
          <w:szCs w:val="24"/>
          <w:lang w:val="sr-Cyrl-CS"/>
        </w:rPr>
        <w:t xml:space="preserve"> </w:t>
      </w:r>
    </w:p>
    <w:p w:rsidR="00BB6F43" w:rsidRPr="00450168" w:rsidRDefault="00BB6F43" w:rsidP="00316F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доказ да су започели поступак легализације</w:t>
      </w:r>
      <w:r w:rsidR="00316F98" w:rsidRPr="00450168">
        <w:rPr>
          <w:rFonts w:ascii="Arial" w:hAnsi="Arial" w:cs="Arial"/>
          <w:color w:val="auto"/>
          <w:szCs w:val="24"/>
          <w:lang w:val="sr-Cyrl-RS"/>
        </w:rPr>
        <w:t>.</w:t>
      </w:r>
    </w:p>
    <w:p w:rsidR="00EF4D78" w:rsidRPr="00450168" w:rsidRDefault="00316F98" w:rsidP="00987D35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изјаву о члановима домаћинства са фотокопијама личних карата или очитане личне карте за </w:t>
      </w:r>
      <w:r w:rsidR="009226D8" w:rsidRPr="00450168">
        <w:rPr>
          <w:rFonts w:ascii="Arial" w:hAnsi="Arial" w:cs="Arial"/>
          <w:color w:val="auto"/>
          <w:szCs w:val="24"/>
        </w:rPr>
        <w:t xml:space="preserve">подносиоца захтева </w:t>
      </w:r>
      <w:r w:rsidR="00EA2FC2">
        <w:rPr>
          <w:rFonts w:ascii="Arial" w:hAnsi="Arial" w:cs="Arial"/>
          <w:color w:val="auto"/>
          <w:szCs w:val="24"/>
          <w:lang w:val="sr-Cyrl-RS"/>
        </w:rPr>
        <w:t>и з</w:t>
      </w:r>
      <w:r w:rsidR="009226D8" w:rsidRPr="00450168">
        <w:rPr>
          <w:rFonts w:ascii="Arial" w:hAnsi="Arial" w:cs="Arial"/>
          <w:color w:val="auto"/>
          <w:szCs w:val="24"/>
          <w:lang w:val="sr-Cyrl-RS"/>
        </w:rPr>
        <w:t xml:space="preserve">а </w:t>
      </w:r>
      <w:r w:rsidRPr="00450168">
        <w:rPr>
          <w:rFonts w:ascii="Arial" w:hAnsi="Arial" w:cs="Arial"/>
          <w:color w:val="auto"/>
          <w:szCs w:val="24"/>
        </w:rPr>
        <w:t>сва физичка лица која живе на адреси породичне куће за коју се подноси пријава, а за малолетна лица доставити фотокопије здравствених књижица</w:t>
      </w:r>
      <w:r w:rsidR="00EA2FC2">
        <w:rPr>
          <w:rFonts w:ascii="Arial" w:hAnsi="Arial" w:cs="Arial"/>
          <w:color w:val="auto"/>
          <w:szCs w:val="24"/>
          <w:lang w:val="sr-Cyrl-RS"/>
        </w:rPr>
        <w:t xml:space="preserve"> (Прилог 10)</w:t>
      </w:r>
      <w:r w:rsidRPr="00450168">
        <w:rPr>
          <w:rFonts w:ascii="Arial" w:hAnsi="Arial" w:cs="Arial"/>
          <w:color w:val="auto"/>
          <w:szCs w:val="24"/>
        </w:rPr>
        <w:t xml:space="preserve">; </w:t>
      </w:r>
    </w:p>
    <w:p w:rsidR="00B74AB3" w:rsidRPr="00450168" w:rsidRDefault="00C222F7" w:rsidP="00316F98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RS"/>
        </w:rPr>
        <w:t xml:space="preserve">предмер и </w:t>
      </w:r>
      <w:r w:rsidR="00EF4D78" w:rsidRPr="00450168">
        <w:rPr>
          <w:rFonts w:ascii="Arial" w:hAnsi="Arial" w:cs="Arial"/>
          <w:color w:val="auto"/>
          <w:szCs w:val="24"/>
        </w:rPr>
        <w:t>предрачун (профактур</w:t>
      </w:r>
      <w:r w:rsidR="00EB3996" w:rsidRPr="00450168">
        <w:rPr>
          <w:rFonts w:ascii="Arial" w:hAnsi="Arial" w:cs="Arial"/>
          <w:color w:val="auto"/>
          <w:szCs w:val="24"/>
          <w:lang w:val="sr-Cyrl-RS"/>
        </w:rPr>
        <w:t>у</w:t>
      </w:r>
      <w:r w:rsidR="00EF4D78" w:rsidRPr="00450168">
        <w:rPr>
          <w:rFonts w:ascii="Arial" w:hAnsi="Arial" w:cs="Arial"/>
          <w:color w:val="auto"/>
          <w:szCs w:val="24"/>
        </w:rPr>
        <w:t>) са количином и ценом за опрему, наведену у одељку I Јавног позива, са уградњом  коју грађанин добија од једног од привредних субјеката</w:t>
      </w:r>
      <w:r w:rsidR="00316F98" w:rsidRPr="00450168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="00EF4D78" w:rsidRPr="00450168">
        <w:rPr>
          <w:rFonts w:ascii="Arial" w:hAnsi="Arial" w:cs="Arial"/>
          <w:color w:val="auto"/>
          <w:szCs w:val="24"/>
        </w:rPr>
        <w:t xml:space="preserve">(извођача радова) са листе (Прилог 2) коју је објавила </w:t>
      </w:r>
      <w:r w:rsidR="00316F98" w:rsidRPr="00450168">
        <w:rPr>
          <w:rFonts w:ascii="Arial" w:hAnsi="Arial" w:cs="Arial"/>
          <w:color w:val="auto"/>
          <w:szCs w:val="24"/>
          <w:lang w:val="sr-Cyrl-RS"/>
        </w:rPr>
        <w:t>Градска управа за заштиту животне средине Гра</w:t>
      </w:r>
      <w:r w:rsidR="00780BAE" w:rsidRPr="00450168">
        <w:rPr>
          <w:rFonts w:ascii="Arial" w:hAnsi="Arial" w:cs="Arial"/>
          <w:color w:val="auto"/>
          <w:szCs w:val="24"/>
          <w:lang w:val="sr-Cyrl-RS"/>
        </w:rPr>
        <w:t>да Новог Сада (у даљем тексту: Градска у</w:t>
      </w:r>
      <w:r w:rsidR="00316F98" w:rsidRPr="00450168">
        <w:rPr>
          <w:rFonts w:ascii="Arial" w:hAnsi="Arial" w:cs="Arial"/>
          <w:color w:val="auto"/>
          <w:szCs w:val="24"/>
          <w:lang w:val="sr-Cyrl-RS"/>
        </w:rPr>
        <w:t>права)</w:t>
      </w:r>
      <w:r w:rsidR="00984F35" w:rsidRPr="00450168">
        <w:rPr>
          <w:rFonts w:ascii="Arial" w:hAnsi="Arial" w:cs="Arial"/>
          <w:color w:val="auto"/>
          <w:szCs w:val="24"/>
          <w:lang w:val="sr-Cyrl-RS"/>
        </w:rPr>
        <w:t>,</w:t>
      </w:r>
      <w:r w:rsidR="00EF4D78" w:rsidRPr="00450168">
        <w:rPr>
          <w:rFonts w:ascii="Arial" w:hAnsi="Arial" w:cs="Arial"/>
          <w:color w:val="auto"/>
          <w:szCs w:val="24"/>
        </w:rPr>
        <w:t xml:space="preserve"> а </w:t>
      </w:r>
      <w:r w:rsidR="00316F98" w:rsidRPr="00450168">
        <w:rPr>
          <w:rFonts w:ascii="Arial" w:hAnsi="Arial" w:cs="Arial"/>
          <w:color w:val="auto"/>
          <w:szCs w:val="24"/>
          <w:lang w:val="sr-Cyrl-RS"/>
        </w:rPr>
        <w:t xml:space="preserve">којег </w:t>
      </w:r>
      <w:r w:rsidR="00EF4D78" w:rsidRPr="00450168">
        <w:rPr>
          <w:rFonts w:ascii="Arial" w:hAnsi="Arial" w:cs="Arial"/>
          <w:color w:val="auto"/>
          <w:szCs w:val="24"/>
        </w:rPr>
        <w:t>грађанин изабере са листе;</w:t>
      </w:r>
    </w:p>
    <w:p w:rsidR="00EF4D78" w:rsidRPr="00450168" w:rsidRDefault="00EF4D78" w:rsidP="00316F98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фотокопију рачуна за утрошену електричну енергију за стамбени објекат за који се конкурише</w:t>
      </w:r>
      <w:r w:rsidR="00316F98" w:rsidRPr="00450168">
        <w:rPr>
          <w:rFonts w:ascii="Arial" w:hAnsi="Arial" w:cs="Arial"/>
          <w:color w:val="auto"/>
          <w:szCs w:val="24"/>
        </w:rPr>
        <w:t xml:space="preserve"> за претходни месец</w:t>
      </w:r>
      <w:r w:rsidR="005B268E" w:rsidRPr="00450168">
        <w:rPr>
          <w:rFonts w:ascii="Arial" w:hAnsi="Arial" w:cs="Arial"/>
          <w:color w:val="auto"/>
          <w:szCs w:val="24"/>
          <w:lang w:val="sr-Cyrl-RS"/>
        </w:rPr>
        <w:t>, ради доказа о постојању прикључка на дистрибутивни систем</w:t>
      </w:r>
      <w:r w:rsidR="00316F98" w:rsidRPr="00450168">
        <w:rPr>
          <w:rFonts w:ascii="Arial" w:hAnsi="Arial" w:cs="Arial"/>
          <w:color w:val="auto"/>
          <w:szCs w:val="24"/>
          <w:lang w:val="sr-Cyrl-RS"/>
        </w:rPr>
        <w:t>;</w:t>
      </w:r>
    </w:p>
    <w:p w:rsidR="0092374A" w:rsidRPr="00450168" w:rsidRDefault="00EA2FC2" w:rsidP="00316F98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  <w:lang w:val="sr-Cyrl-RS"/>
        </w:rPr>
        <w:t>копију</w:t>
      </w:r>
      <w:r w:rsidR="0092374A" w:rsidRPr="00450168">
        <w:rPr>
          <w:rFonts w:ascii="Arial" w:hAnsi="Arial" w:cs="Arial"/>
          <w:color w:val="auto"/>
          <w:szCs w:val="24"/>
          <w:lang w:val="sr-Cyrl-RS"/>
        </w:rPr>
        <w:t xml:space="preserve"> решења о утврђивању пореза на имовину; </w:t>
      </w:r>
    </w:p>
    <w:p w:rsidR="00EF4D78" w:rsidRPr="00450168" w:rsidRDefault="00EF4D78" w:rsidP="00EA2FC2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сагласност власника</w:t>
      </w:r>
      <w:r w:rsidR="009D7F8C" w:rsidRPr="00450168">
        <w:rPr>
          <w:rFonts w:ascii="Arial" w:hAnsi="Arial" w:cs="Arial"/>
          <w:color w:val="auto"/>
          <w:szCs w:val="24"/>
          <w:lang w:val="sr-Cyrl-RS"/>
        </w:rPr>
        <w:t xml:space="preserve"> објекта</w:t>
      </w:r>
      <w:r w:rsidR="001D4374" w:rsidRPr="00450168">
        <w:rPr>
          <w:rFonts w:ascii="Arial" w:hAnsi="Arial" w:cs="Arial"/>
          <w:color w:val="auto"/>
          <w:szCs w:val="24"/>
        </w:rPr>
        <w:t xml:space="preserve"> </w:t>
      </w:r>
      <w:r w:rsidR="001D4374" w:rsidRPr="00450168">
        <w:rPr>
          <w:rFonts w:ascii="Arial" w:hAnsi="Arial" w:cs="Arial"/>
          <w:color w:val="auto"/>
          <w:szCs w:val="24"/>
          <w:lang w:val="sr-Latn-CS"/>
        </w:rPr>
        <w:t>(</w:t>
      </w:r>
      <w:r w:rsidR="001D4374" w:rsidRPr="00450168">
        <w:rPr>
          <w:rFonts w:ascii="Arial" w:hAnsi="Arial" w:cs="Arial"/>
          <w:color w:val="auto"/>
          <w:szCs w:val="24"/>
          <w:lang w:val="sr-Cyrl-CS"/>
        </w:rPr>
        <w:t>Прилог 9)</w:t>
      </w:r>
      <w:r w:rsidR="009D7F8C" w:rsidRPr="00450168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="00716E7B" w:rsidRPr="00450168">
        <w:rPr>
          <w:rFonts w:ascii="Arial" w:hAnsi="Arial" w:cs="Arial"/>
          <w:color w:val="auto"/>
          <w:szCs w:val="24"/>
          <w:lang w:val="sr-Cyrl-RS"/>
        </w:rPr>
        <w:t>оверену од стране јавног бележника да се за објекат може поднети пријава</w:t>
      </w:r>
      <w:r w:rsidR="00EA2FC2">
        <w:rPr>
          <w:rFonts w:ascii="Arial" w:hAnsi="Arial" w:cs="Arial"/>
          <w:color w:val="auto"/>
          <w:szCs w:val="24"/>
          <w:lang w:val="sr-Cyrl-RS"/>
        </w:rPr>
        <w:t>,</w:t>
      </w:r>
      <w:r w:rsidR="00EA2FC2">
        <w:rPr>
          <w:lang w:val="sr-Cyrl-RS"/>
        </w:rPr>
        <w:t xml:space="preserve"> </w:t>
      </w:r>
      <w:r w:rsidR="00EA2FC2">
        <w:rPr>
          <w:rFonts w:ascii="Arial" w:hAnsi="Arial" w:cs="Arial"/>
          <w:color w:val="auto"/>
          <w:szCs w:val="24"/>
          <w:lang w:val="sr-Cyrl-RS"/>
        </w:rPr>
        <w:t>у</w:t>
      </w:r>
      <w:r w:rsidR="00EA2FC2" w:rsidRPr="00EA2FC2">
        <w:rPr>
          <w:rFonts w:ascii="Arial" w:hAnsi="Arial" w:cs="Arial"/>
          <w:color w:val="auto"/>
          <w:szCs w:val="24"/>
          <w:lang w:val="sr-Cyrl-RS"/>
        </w:rPr>
        <w:t>колико подносилац пријаве није власник породичне куће</w:t>
      </w:r>
      <w:r w:rsidR="00346A86" w:rsidRPr="00450168">
        <w:rPr>
          <w:rFonts w:ascii="Arial" w:hAnsi="Arial" w:cs="Arial"/>
          <w:color w:val="auto"/>
          <w:szCs w:val="24"/>
          <w:lang w:val="sr-Cyrl-RS"/>
        </w:rPr>
        <w:t>;</w:t>
      </w:r>
    </w:p>
    <w:p w:rsidR="00EF4D78" w:rsidRPr="00450168" w:rsidRDefault="00EF4D78" w:rsidP="00CD1E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Cs w:val="24"/>
          <w:lang w:val="sr-Cyrl-CS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>сагласност свих лица к</w:t>
      </w:r>
      <w:r w:rsidR="00F56675" w:rsidRPr="00450168">
        <w:rPr>
          <w:rFonts w:ascii="Arial" w:hAnsi="Arial" w:cs="Arial"/>
          <w:color w:val="auto"/>
          <w:szCs w:val="24"/>
          <w:lang w:val="sr-Cyrl-CS"/>
        </w:rPr>
        <w:t>оји су власници осталих бројила</w:t>
      </w:r>
      <w:r w:rsidR="00CD1E2D">
        <w:rPr>
          <w:rFonts w:ascii="Arial" w:hAnsi="Arial" w:cs="Arial"/>
          <w:color w:val="auto"/>
          <w:szCs w:val="24"/>
          <w:lang w:val="sr-Cyrl-CS"/>
        </w:rPr>
        <w:t>, у</w:t>
      </w:r>
      <w:r w:rsidR="00CD1E2D" w:rsidRPr="00CD1E2D">
        <w:rPr>
          <w:rFonts w:ascii="Arial" w:hAnsi="Arial" w:cs="Arial"/>
          <w:color w:val="auto"/>
          <w:szCs w:val="24"/>
          <w:lang w:val="sr-Cyrl-CS"/>
        </w:rPr>
        <w:t>колико у породичној кући постоји</w:t>
      </w:r>
      <w:r w:rsidR="00CD1E2D">
        <w:rPr>
          <w:rFonts w:ascii="Arial" w:hAnsi="Arial" w:cs="Arial"/>
          <w:color w:val="auto"/>
          <w:szCs w:val="24"/>
          <w:lang w:val="sr-Cyrl-CS"/>
        </w:rPr>
        <w:t xml:space="preserve"> више од једног бројила</w:t>
      </w:r>
      <w:r w:rsidR="00F56675" w:rsidRPr="00450168">
        <w:rPr>
          <w:rFonts w:ascii="Arial" w:hAnsi="Arial" w:cs="Arial"/>
          <w:color w:val="auto"/>
          <w:szCs w:val="24"/>
          <w:lang w:val="sr-Cyrl-CS"/>
        </w:rPr>
        <w:t>;</w:t>
      </w:r>
    </w:p>
    <w:p w:rsidR="00EF4D78" w:rsidRPr="00450168" w:rsidRDefault="00CD1E2D" w:rsidP="00316F9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Cs w:val="24"/>
          <w:lang w:val="sr-Cyrl-CS"/>
        </w:rPr>
      </w:pPr>
      <w:r>
        <w:rPr>
          <w:rFonts w:ascii="Arial" w:hAnsi="Arial" w:cs="Arial"/>
          <w:color w:val="auto"/>
          <w:szCs w:val="24"/>
          <w:lang w:val="sr-Cyrl-CS"/>
        </w:rPr>
        <w:t>изјаву</w:t>
      </w:r>
      <w:r w:rsidR="00EF4D78" w:rsidRPr="00450168">
        <w:rPr>
          <w:rFonts w:ascii="Arial" w:hAnsi="Arial" w:cs="Arial"/>
          <w:color w:val="auto"/>
          <w:szCs w:val="24"/>
          <w:lang w:val="sr-Cyrl-CS"/>
        </w:rPr>
        <w:t xml:space="preserve"> да </w:t>
      </w:r>
      <w:r w:rsidR="00525C9D" w:rsidRPr="00450168">
        <w:rPr>
          <w:rFonts w:ascii="Arial" w:hAnsi="Arial" w:cs="Arial"/>
          <w:color w:val="auto"/>
          <w:szCs w:val="24"/>
          <w:lang w:val="sr-Cyrl-RS"/>
        </w:rPr>
        <w:t>Град</w:t>
      </w:r>
      <w:r w:rsidR="00EF4D78" w:rsidRPr="00450168">
        <w:rPr>
          <w:rFonts w:ascii="Arial" w:hAnsi="Arial" w:cs="Arial"/>
          <w:color w:val="auto"/>
          <w:szCs w:val="24"/>
          <w:lang w:val="sr-Cyrl-CS"/>
        </w:rPr>
        <w:t xml:space="preserve"> може да прибави за грађанина из катастра потврду о власништву (Прилог </w:t>
      </w:r>
      <w:r w:rsidR="00B74AB3" w:rsidRPr="00450168">
        <w:rPr>
          <w:rFonts w:ascii="Arial" w:hAnsi="Arial" w:cs="Arial"/>
          <w:color w:val="auto"/>
          <w:szCs w:val="24"/>
          <w:lang w:val="sr-Cyrl-CS"/>
        </w:rPr>
        <w:t>8</w:t>
      </w:r>
      <w:r w:rsidR="00EF4D78" w:rsidRPr="00450168">
        <w:rPr>
          <w:rFonts w:ascii="Arial" w:hAnsi="Arial" w:cs="Arial"/>
          <w:color w:val="auto"/>
          <w:szCs w:val="24"/>
          <w:lang w:val="sr-Cyrl-CS"/>
        </w:rPr>
        <w:t>).</w:t>
      </w:r>
    </w:p>
    <w:p w:rsidR="00EF4D78" w:rsidRPr="00450168" w:rsidRDefault="00EF4D78" w:rsidP="00EF4D78">
      <w:pPr>
        <w:spacing w:after="0" w:line="240" w:lineRule="auto"/>
        <w:ind w:left="360" w:firstLine="0"/>
        <w:jc w:val="left"/>
        <w:rPr>
          <w:rFonts w:ascii="Arial" w:hAnsi="Arial" w:cs="Arial"/>
          <w:color w:val="auto"/>
          <w:szCs w:val="24"/>
        </w:rPr>
      </w:pP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noProof/>
          <w:color w:val="auto"/>
          <w:szCs w:val="24"/>
          <w:lang w:val="en-US"/>
        </w:rPr>
        <w:t>V</w:t>
      </w:r>
      <w:r w:rsidR="00B52A4C" w:rsidRPr="00450168">
        <w:rPr>
          <w:rFonts w:ascii="Arial" w:hAnsi="Arial" w:cs="Arial"/>
          <w:noProof/>
          <w:color w:val="auto"/>
          <w:szCs w:val="24"/>
          <w:lang w:val="en-US"/>
        </w:rPr>
        <w:t>I</w:t>
      </w:r>
      <w:r w:rsidRPr="00450168">
        <w:rPr>
          <w:rFonts w:ascii="Arial" w:hAnsi="Arial" w:cs="Arial"/>
          <w:noProof/>
          <w:color w:val="auto"/>
          <w:szCs w:val="24"/>
          <w:lang w:val="en-US"/>
        </w:rPr>
        <w:t>I</w:t>
      </w:r>
      <w:r w:rsidRPr="00450168">
        <w:rPr>
          <w:rFonts w:ascii="Arial" w:hAnsi="Arial" w:cs="Arial"/>
          <w:color w:val="auto"/>
          <w:szCs w:val="24"/>
        </w:rPr>
        <w:t xml:space="preserve"> ПРЕУЗИМАЊЕ ДОКУМЕНТАЦИЈЕ ЗА ЈАВНИ ПОЗИВ</w:t>
      </w:r>
    </w:p>
    <w:p w:rsidR="00EF4D78" w:rsidRPr="00450168" w:rsidRDefault="00EF4D78" w:rsidP="00EF4D78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</w:rPr>
      </w:pPr>
    </w:p>
    <w:p w:rsidR="00EF4D78" w:rsidRPr="00450168" w:rsidRDefault="00EF4D78" w:rsidP="00CD1E2D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ab/>
        <w:t xml:space="preserve">Конкурсна документација за Јавни позив може се преузети на интернет страници </w:t>
      </w:r>
      <w:r w:rsidR="00E32352" w:rsidRPr="00450168">
        <w:rPr>
          <w:rFonts w:ascii="Arial" w:hAnsi="Arial" w:cs="Arial"/>
          <w:color w:val="auto"/>
          <w:szCs w:val="24"/>
          <w:lang w:val="sr-Cyrl-RS"/>
        </w:rPr>
        <w:t xml:space="preserve">Градске управе – </w:t>
      </w:r>
      <w:hyperlink r:id="rId6" w:history="1">
        <w:r w:rsidR="00E32352" w:rsidRPr="00450168">
          <w:rPr>
            <w:rStyle w:val="Hyperlink"/>
            <w:rFonts w:ascii="Arial" w:hAnsi="Arial" w:cs="Arial"/>
            <w:color w:val="auto"/>
            <w:szCs w:val="24"/>
            <w:lang w:val="en-US"/>
          </w:rPr>
          <w:t>www.environovisad.rs</w:t>
        </w:r>
      </w:hyperlink>
      <w:r w:rsidR="00E32352" w:rsidRPr="00450168">
        <w:rPr>
          <w:rFonts w:ascii="Arial" w:hAnsi="Arial" w:cs="Arial"/>
          <w:color w:val="auto"/>
          <w:szCs w:val="24"/>
          <w:lang w:val="en-US"/>
        </w:rPr>
        <w:t xml:space="preserve"> </w:t>
      </w:r>
      <w:r w:rsidRPr="00450168">
        <w:rPr>
          <w:rFonts w:ascii="Arial" w:hAnsi="Arial" w:cs="Arial"/>
          <w:color w:val="auto"/>
          <w:szCs w:val="24"/>
        </w:rPr>
        <w:t>и садржи:</w:t>
      </w:r>
    </w:p>
    <w:p w:rsidR="00EF4D78" w:rsidRPr="00450168" w:rsidRDefault="00CD1E2D" w:rsidP="00144B1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Комплетан текст Јавног позива</w:t>
      </w:r>
      <w:r>
        <w:rPr>
          <w:rFonts w:ascii="Arial" w:hAnsi="Arial" w:cs="Arial"/>
          <w:color w:val="auto"/>
          <w:szCs w:val="24"/>
          <w:lang w:val="sr-Cyrl-RS"/>
        </w:rPr>
        <w:t>;</w:t>
      </w:r>
    </w:p>
    <w:p w:rsidR="00EF4D78" w:rsidRPr="00450168" w:rsidRDefault="00987D35" w:rsidP="00144B1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Прилог 1 </w:t>
      </w:r>
      <w:r w:rsidR="00EF4D78" w:rsidRPr="00450168">
        <w:rPr>
          <w:rFonts w:ascii="Arial" w:hAnsi="Arial" w:cs="Arial"/>
          <w:color w:val="auto"/>
          <w:szCs w:val="24"/>
        </w:rPr>
        <w:t>- Пријавни образац</w:t>
      </w:r>
      <w:r w:rsidR="00B934FB" w:rsidRPr="00450168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="00EF4D78" w:rsidRPr="00450168">
        <w:rPr>
          <w:rFonts w:ascii="Arial" w:hAnsi="Arial" w:cs="Arial"/>
          <w:color w:val="auto"/>
          <w:szCs w:val="24"/>
        </w:rPr>
        <w:t xml:space="preserve">и </w:t>
      </w:r>
      <w:r w:rsidR="00EF4D78" w:rsidRPr="00CD1E2D">
        <w:rPr>
          <w:rFonts w:ascii="Arial" w:hAnsi="Arial" w:cs="Arial"/>
          <w:color w:val="auto"/>
          <w:szCs w:val="24"/>
        </w:rPr>
        <w:t>образац о стању породичних кућа</w:t>
      </w:r>
      <w:r w:rsidR="00CD1E2D" w:rsidRPr="00CD1E2D">
        <w:rPr>
          <w:rFonts w:ascii="Arial" w:hAnsi="Arial" w:cs="Arial"/>
          <w:color w:val="auto"/>
          <w:szCs w:val="24"/>
          <w:lang w:val="sr-Cyrl-RS"/>
        </w:rPr>
        <w:t>;</w:t>
      </w:r>
    </w:p>
    <w:p w:rsidR="00CD1E2D" w:rsidRPr="00CD1E2D" w:rsidRDefault="00EF4D78" w:rsidP="00144B1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Прилог 2 - Листа фирми/привредних субјеката са које грађани</w:t>
      </w:r>
      <w:r w:rsidR="00CD1E2D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Pr="00450168">
        <w:rPr>
          <w:rFonts w:ascii="Arial" w:hAnsi="Arial" w:cs="Arial"/>
          <w:color w:val="auto"/>
          <w:szCs w:val="24"/>
        </w:rPr>
        <w:t xml:space="preserve">бирају једну фирму од које </w:t>
      </w:r>
      <w:r w:rsidR="00CD1E2D">
        <w:rPr>
          <w:rFonts w:ascii="Arial" w:hAnsi="Arial" w:cs="Arial"/>
          <w:color w:val="auto"/>
          <w:szCs w:val="24"/>
          <w:lang w:val="sr-Cyrl-RS"/>
        </w:rPr>
        <w:t>су у обавези</w:t>
      </w:r>
      <w:r w:rsidRPr="00450168">
        <w:rPr>
          <w:rFonts w:ascii="Arial" w:hAnsi="Arial" w:cs="Arial"/>
          <w:color w:val="auto"/>
          <w:szCs w:val="24"/>
        </w:rPr>
        <w:t xml:space="preserve"> да прибаве предрачун са цено</w:t>
      </w:r>
      <w:r w:rsidR="00CD1E2D">
        <w:rPr>
          <w:rFonts w:ascii="Arial" w:hAnsi="Arial" w:cs="Arial"/>
          <w:color w:val="auto"/>
          <w:szCs w:val="24"/>
        </w:rPr>
        <w:t>м и количином опреме и уградњу</w:t>
      </w:r>
      <w:r w:rsidR="00CD1E2D">
        <w:rPr>
          <w:rFonts w:ascii="Arial" w:hAnsi="Arial" w:cs="Arial"/>
          <w:color w:val="auto"/>
          <w:szCs w:val="24"/>
          <w:lang w:val="sr-Cyrl-RS"/>
        </w:rPr>
        <w:t>;</w:t>
      </w:r>
    </w:p>
    <w:p w:rsidR="00EF4D78" w:rsidRPr="00450168" w:rsidRDefault="00EF4D78" w:rsidP="00144B1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Прилог 3 - </w:t>
      </w:r>
      <w:r w:rsidR="00CD1E2D">
        <w:rPr>
          <w:rFonts w:ascii="Arial" w:hAnsi="Arial" w:cs="Arial"/>
          <w:color w:val="auto"/>
          <w:szCs w:val="24"/>
        </w:rPr>
        <w:t xml:space="preserve"> Kритеријуми за избор пројеката</w:t>
      </w:r>
      <w:r w:rsidR="00CD1E2D">
        <w:rPr>
          <w:rFonts w:ascii="Arial" w:hAnsi="Arial" w:cs="Arial"/>
          <w:color w:val="auto"/>
          <w:szCs w:val="24"/>
          <w:lang w:val="sr-Cyrl-RS"/>
        </w:rPr>
        <w:t>;</w:t>
      </w:r>
    </w:p>
    <w:p w:rsidR="00EF4D78" w:rsidRPr="00BF0E76" w:rsidRDefault="00987D35" w:rsidP="00BF0E76">
      <w:pPr>
        <w:numPr>
          <w:ilvl w:val="0"/>
          <w:numId w:val="6"/>
        </w:numPr>
        <w:spacing w:after="0" w:line="240" w:lineRule="auto"/>
        <w:ind w:left="58" w:firstLine="0"/>
        <w:rPr>
          <w:rFonts w:ascii="Arial" w:hAnsi="Arial" w:cs="Arial"/>
          <w:noProof/>
          <w:color w:val="auto"/>
          <w:szCs w:val="24"/>
          <w:lang w:val="sr-Cyrl-CS"/>
        </w:rPr>
      </w:pPr>
      <w:r w:rsidRPr="00BF0E76">
        <w:rPr>
          <w:rFonts w:ascii="Arial" w:hAnsi="Arial" w:cs="Arial"/>
          <w:color w:val="auto"/>
          <w:szCs w:val="24"/>
        </w:rPr>
        <w:t>Прилог</w:t>
      </w:r>
      <w:r w:rsidRPr="00BF0E76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="00EF4D78" w:rsidRPr="00BF0E76">
        <w:rPr>
          <w:rFonts w:ascii="Arial" w:hAnsi="Arial" w:cs="Arial"/>
          <w:color w:val="auto"/>
          <w:szCs w:val="24"/>
        </w:rPr>
        <w:t xml:space="preserve">4 - </w:t>
      </w:r>
      <w:r w:rsidR="00EF4D78" w:rsidRPr="00BF0E76">
        <w:rPr>
          <w:rFonts w:ascii="Arial" w:hAnsi="Arial" w:cs="Arial"/>
          <w:color w:val="auto"/>
          <w:szCs w:val="24"/>
          <w:lang w:val="sr-Cyrl-CS"/>
        </w:rPr>
        <w:t>Општ</w:t>
      </w:r>
      <w:r w:rsidR="008473BD" w:rsidRPr="00BF0E76">
        <w:rPr>
          <w:rFonts w:ascii="Arial" w:hAnsi="Arial" w:cs="Arial"/>
          <w:color w:val="auto"/>
          <w:szCs w:val="24"/>
          <w:lang w:val="sr-Cyrl-CS"/>
        </w:rPr>
        <w:t>и</w:t>
      </w:r>
      <w:r w:rsidR="00EF4D78" w:rsidRPr="00BF0E76">
        <w:rPr>
          <w:rFonts w:ascii="Arial" w:hAnsi="Arial" w:cs="Arial"/>
          <w:color w:val="auto"/>
          <w:szCs w:val="24"/>
          <w:lang w:val="sr-Cyrl-CS"/>
        </w:rPr>
        <w:t xml:space="preserve"> услови за прикључење фотонапонских модула на унутрашње инсталац</w:t>
      </w:r>
      <w:r w:rsidR="000B3824" w:rsidRPr="00BF0E76">
        <w:rPr>
          <w:rFonts w:ascii="Arial" w:hAnsi="Arial" w:cs="Arial"/>
          <w:color w:val="auto"/>
          <w:szCs w:val="24"/>
          <w:lang w:val="sr-Cyrl-CS"/>
        </w:rPr>
        <w:t>ије постојећег објекта купца за</w:t>
      </w:r>
      <w:r w:rsidR="00BF0E76">
        <w:rPr>
          <w:rFonts w:ascii="Arial" w:hAnsi="Arial" w:cs="Arial"/>
          <w:color w:val="auto"/>
          <w:szCs w:val="24"/>
          <w:lang w:val="sr-Cyrl-CS"/>
        </w:rPr>
        <w:t xml:space="preserve"> </w:t>
      </w:r>
      <w:r w:rsidR="00EF4D78" w:rsidRPr="00BF0E76">
        <w:rPr>
          <w:rFonts w:ascii="Arial" w:hAnsi="Arial" w:cs="Arial"/>
          <w:color w:val="auto"/>
          <w:szCs w:val="24"/>
          <w:lang w:val="sr-Cyrl-CS"/>
        </w:rPr>
        <w:t>Индивидуална до</w:t>
      </w:r>
      <w:r w:rsidR="00BF0E76">
        <w:rPr>
          <w:rFonts w:ascii="Arial" w:hAnsi="Arial" w:cs="Arial"/>
          <w:color w:val="auto"/>
          <w:szCs w:val="24"/>
          <w:lang w:val="sr-Cyrl-CS"/>
        </w:rPr>
        <w:t>маћинства са директним мерењем,</w:t>
      </w:r>
      <w:r w:rsidR="00BF0E76" w:rsidRPr="00BF0E76">
        <w:rPr>
          <w:rFonts w:ascii="Arial" w:hAnsi="Arial" w:cs="Arial"/>
          <w:noProof/>
          <w:color w:val="auto"/>
          <w:szCs w:val="24"/>
          <w:lang w:val="sr-Cyrl-CS"/>
        </w:rPr>
        <w:t xml:space="preserve"> </w:t>
      </w:r>
      <w:r w:rsidR="00BF0E76">
        <w:rPr>
          <w:rFonts w:ascii="Arial" w:hAnsi="Arial" w:cs="Arial"/>
          <w:noProof/>
          <w:color w:val="auto"/>
          <w:szCs w:val="24"/>
          <w:lang w:val="sr-Cyrl-CS"/>
        </w:rPr>
        <w:t>и</w:t>
      </w:r>
      <w:r w:rsidR="00EF4D78" w:rsidRPr="00BF0E76">
        <w:rPr>
          <w:rFonts w:ascii="Arial" w:hAnsi="Arial" w:cs="Arial"/>
          <w:noProof/>
          <w:color w:val="auto"/>
          <w:szCs w:val="24"/>
          <w:lang w:val="sr-Cyrl-CS"/>
        </w:rPr>
        <w:t>здати од стране Електродистрибуције Србије д.о</w:t>
      </w:r>
      <w:r w:rsidR="00F8473E" w:rsidRPr="00BF0E76">
        <w:rPr>
          <w:rFonts w:ascii="Arial" w:hAnsi="Arial" w:cs="Arial"/>
          <w:noProof/>
          <w:color w:val="auto"/>
          <w:szCs w:val="24"/>
          <w:lang w:val="sr-Cyrl-CS"/>
        </w:rPr>
        <w:t>.о. Београд, 03.12.2021. године;</w:t>
      </w:r>
    </w:p>
    <w:p w:rsidR="00EF4D78" w:rsidRPr="00450168" w:rsidRDefault="00EF4D78" w:rsidP="00144B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lastRenderedPageBreak/>
        <w:t xml:space="preserve">Прилог 5 </w:t>
      </w:r>
      <w:r w:rsidR="00224397" w:rsidRPr="00450168">
        <w:rPr>
          <w:rFonts w:ascii="Arial" w:hAnsi="Arial" w:cs="Arial"/>
          <w:color w:val="auto"/>
          <w:szCs w:val="24"/>
          <w:lang w:val="sr-Cyrl-CS"/>
        </w:rPr>
        <w:t>-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Брошура Министарства рударства и енергетике</w:t>
      </w:r>
      <w:r w:rsidR="00BD60F1" w:rsidRPr="00450168">
        <w:rPr>
          <w:rFonts w:ascii="Arial" w:hAnsi="Arial" w:cs="Arial"/>
          <w:color w:val="auto"/>
          <w:szCs w:val="24"/>
          <w:lang w:val="sr-Cyrl-CS"/>
        </w:rPr>
        <w:t>: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„Корак по корак</w:t>
      </w:r>
      <w:r w:rsidR="00BD60F1" w:rsidRPr="00450168">
        <w:rPr>
          <w:rFonts w:ascii="Arial" w:hAnsi="Arial" w:cs="Arial"/>
          <w:color w:val="auto"/>
          <w:szCs w:val="24"/>
          <w:lang w:val="sr-Cyrl-CS"/>
        </w:rPr>
        <w:t>“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</w:t>
      </w:r>
      <w:r w:rsidR="00BD60F1" w:rsidRPr="00450168">
        <w:rPr>
          <w:rFonts w:ascii="Arial" w:hAnsi="Arial" w:cs="Arial"/>
          <w:color w:val="auto"/>
          <w:szCs w:val="24"/>
          <w:lang w:val="sr-Cyrl-CS"/>
        </w:rPr>
        <w:t>- Водич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</w:t>
      </w:r>
      <w:r w:rsidR="00BD60F1" w:rsidRPr="00450168">
        <w:rPr>
          <w:rFonts w:ascii="Arial" w:hAnsi="Arial" w:cs="Arial"/>
          <w:color w:val="auto"/>
          <w:szCs w:val="24"/>
          <w:lang w:val="sr-Cyrl-CS"/>
        </w:rPr>
        <w:t xml:space="preserve">за домаћинства у Републици Србији, </w:t>
      </w:r>
      <w:r w:rsidRPr="00450168">
        <w:rPr>
          <w:rFonts w:ascii="Arial" w:hAnsi="Arial" w:cs="Arial"/>
          <w:color w:val="auto"/>
          <w:szCs w:val="24"/>
          <w:lang w:val="sr-Cyrl-CS"/>
        </w:rPr>
        <w:t>Како да постану купци</w:t>
      </w:r>
      <w:r w:rsidR="00224397" w:rsidRPr="00450168">
        <w:rPr>
          <w:rFonts w:ascii="Arial" w:hAnsi="Arial" w:cs="Arial"/>
          <w:color w:val="auto"/>
          <w:szCs w:val="24"/>
          <w:lang w:val="sr-Cyrl-CS"/>
        </w:rPr>
        <w:t>-</w:t>
      </w:r>
      <w:r w:rsidR="00BD60F1" w:rsidRPr="00450168">
        <w:rPr>
          <w:rFonts w:ascii="Arial" w:hAnsi="Arial" w:cs="Arial"/>
          <w:color w:val="auto"/>
          <w:szCs w:val="24"/>
          <w:lang w:val="sr-Cyrl-CS"/>
        </w:rPr>
        <w:t>произвођачи електричне енергије</w:t>
      </w:r>
      <w:r w:rsidR="00F8473E">
        <w:rPr>
          <w:rFonts w:ascii="Arial" w:hAnsi="Arial" w:cs="Arial"/>
          <w:color w:val="auto"/>
          <w:szCs w:val="24"/>
          <w:lang w:val="sr-Cyrl-CS"/>
        </w:rPr>
        <w:t>;</w:t>
      </w:r>
    </w:p>
    <w:p w:rsidR="00EF4D78" w:rsidRPr="00450168" w:rsidRDefault="00EF4D78" w:rsidP="00144B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 xml:space="preserve">Прилог 6 </w:t>
      </w:r>
      <w:r w:rsidR="00224397" w:rsidRPr="00450168">
        <w:rPr>
          <w:rFonts w:ascii="Arial" w:hAnsi="Arial" w:cs="Arial"/>
          <w:color w:val="auto"/>
          <w:szCs w:val="24"/>
          <w:lang w:val="sr-Cyrl-CS"/>
        </w:rPr>
        <w:t>-</w:t>
      </w:r>
      <w:r w:rsidR="00F8473E">
        <w:rPr>
          <w:rFonts w:ascii="Arial" w:hAnsi="Arial" w:cs="Arial"/>
          <w:color w:val="auto"/>
          <w:szCs w:val="24"/>
          <w:lang w:val="sr-Cyrl-CS"/>
        </w:rPr>
        <w:t xml:space="preserve"> П</w:t>
      </w:r>
      <w:r w:rsidRPr="00450168">
        <w:rPr>
          <w:rFonts w:ascii="Arial" w:hAnsi="Arial" w:cs="Arial"/>
          <w:color w:val="auto"/>
          <w:szCs w:val="24"/>
          <w:lang w:val="sr-Cyrl-CS"/>
        </w:rPr>
        <w:t>ример рачуна за електричну енергију</w:t>
      </w:r>
      <w:r w:rsidRPr="00450168">
        <w:rPr>
          <w:rFonts w:ascii="Arial" w:hAnsi="Arial" w:cs="Arial"/>
          <w:color w:val="auto"/>
        </w:rPr>
        <w:t xml:space="preserve"> </w:t>
      </w:r>
      <w:r w:rsidRPr="00450168">
        <w:rPr>
          <w:rFonts w:ascii="Arial" w:hAnsi="Arial" w:cs="Arial"/>
          <w:color w:val="auto"/>
          <w:szCs w:val="24"/>
          <w:lang w:val="sr-Cyrl-CS"/>
        </w:rPr>
        <w:t>са обележеном одобреном снагом</w:t>
      </w:r>
      <w:r w:rsidR="00F8473E">
        <w:rPr>
          <w:rFonts w:ascii="Arial" w:hAnsi="Arial" w:cs="Arial"/>
          <w:color w:val="auto"/>
          <w:szCs w:val="24"/>
          <w:lang w:val="sr-Cyrl-CS"/>
        </w:rPr>
        <w:t>;</w:t>
      </w:r>
    </w:p>
    <w:p w:rsidR="00EF4D78" w:rsidRPr="00450168" w:rsidRDefault="00EF4D78" w:rsidP="00144B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 xml:space="preserve">Прилог 7 </w:t>
      </w:r>
      <w:r w:rsidR="00224397" w:rsidRPr="00450168">
        <w:rPr>
          <w:rFonts w:ascii="Arial" w:hAnsi="Arial" w:cs="Arial"/>
          <w:color w:val="auto"/>
          <w:szCs w:val="24"/>
          <w:lang w:val="sr-Cyrl-CS"/>
        </w:rPr>
        <w:t>-</w:t>
      </w:r>
      <w:r w:rsidR="00F8473E">
        <w:rPr>
          <w:rFonts w:ascii="Arial" w:hAnsi="Arial" w:cs="Arial"/>
          <w:color w:val="auto"/>
          <w:szCs w:val="24"/>
          <w:lang w:val="sr-Cyrl-CS"/>
        </w:rPr>
        <w:t xml:space="preserve"> М</w:t>
      </w:r>
      <w:r w:rsidRPr="00450168">
        <w:rPr>
          <w:rFonts w:ascii="Arial" w:hAnsi="Arial" w:cs="Arial"/>
          <w:color w:val="auto"/>
          <w:szCs w:val="24"/>
          <w:lang w:val="sr-Cyrl-CS"/>
        </w:rPr>
        <w:t>од</w:t>
      </w:r>
      <w:r w:rsidR="00B74AB3" w:rsidRPr="00450168">
        <w:rPr>
          <w:rFonts w:ascii="Arial" w:hAnsi="Arial" w:cs="Arial"/>
          <w:color w:val="auto"/>
          <w:szCs w:val="24"/>
          <w:lang w:val="sr-Cyrl-CS"/>
        </w:rPr>
        <w:t>е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л уговора </w:t>
      </w:r>
      <w:r w:rsidR="00B74AB3" w:rsidRPr="00450168">
        <w:rPr>
          <w:rFonts w:ascii="Arial" w:hAnsi="Arial" w:cs="Arial"/>
          <w:color w:val="auto"/>
          <w:szCs w:val="24"/>
          <w:lang w:val="sr-Cyrl-CS"/>
        </w:rPr>
        <w:t>о потпуном снабдевању са нето мерењем</w:t>
      </w:r>
      <w:r w:rsidR="00F8473E">
        <w:rPr>
          <w:rFonts w:ascii="Arial" w:hAnsi="Arial" w:cs="Arial"/>
          <w:color w:val="auto"/>
          <w:szCs w:val="24"/>
          <w:lang w:val="sr-Cyrl-CS"/>
        </w:rPr>
        <w:t>;</w:t>
      </w:r>
    </w:p>
    <w:p w:rsidR="00EF4D78" w:rsidRPr="00450168" w:rsidRDefault="00F3684E" w:rsidP="00144B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>Прилог 8</w:t>
      </w:r>
      <w:r w:rsidR="004252DC" w:rsidRPr="00450168">
        <w:rPr>
          <w:rFonts w:ascii="Arial" w:hAnsi="Arial" w:cs="Arial"/>
          <w:color w:val="auto"/>
          <w:szCs w:val="24"/>
        </w:rPr>
        <w:t xml:space="preserve"> - </w:t>
      </w:r>
      <w:r w:rsidR="004252DC" w:rsidRPr="00450168">
        <w:rPr>
          <w:rFonts w:ascii="Arial" w:hAnsi="Arial" w:cs="Arial"/>
          <w:color w:val="auto"/>
          <w:szCs w:val="24"/>
          <w:lang w:val="sr-Cyrl-CS"/>
        </w:rPr>
        <w:t>Изјава да општина може да прибави за грађанина из катастра потврду о власништву</w:t>
      </w:r>
      <w:r w:rsidR="00F8473E">
        <w:rPr>
          <w:rFonts w:ascii="Arial" w:hAnsi="Arial" w:cs="Arial"/>
          <w:color w:val="auto"/>
          <w:szCs w:val="24"/>
          <w:lang w:val="sr-Cyrl-CS"/>
        </w:rPr>
        <w:t>;</w:t>
      </w:r>
    </w:p>
    <w:p w:rsidR="001D4374" w:rsidRPr="00B827EB" w:rsidRDefault="001D4374" w:rsidP="00144B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 xml:space="preserve"> </w:t>
      </w:r>
      <w:r w:rsidR="00F8473E">
        <w:rPr>
          <w:rFonts w:ascii="Arial" w:hAnsi="Arial" w:cs="Arial"/>
          <w:color w:val="auto"/>
          <w:szCs w:val="24"/>
          <w:lang w:val="sr-Cyrl-CS"/>
        </w:rPr>
        <w:t xml:space="preserve">Прилог 9 - </w:t>
      </w:r>
      <w:r w:rsidR="00167516" w:rsidRPr="00450168">
        <w:rPr>
          <w:rFonts w:ascii="Arial" w:hAnsi="Arial" w:cs="Arial"/>
          <w:color w:val="auto"/>
          <w:szCs w:val="24"/>
          <w:lang w:val="sr-Cyrl-CS"/>
        </w:rPr>
        <w:t xml:space="preserve"> </w:t>
      </w:r>
      <w:r w:rsidR="00F8473E">
        <w:rPr>
          <w:rFonts w:ascii="Arial" w:hAnsi="Arial" w:cs="Arial"/>
          <w:color w:val="auto"/>
          <w:szCs w:val="24"/>
          <w:lang w:val="sr-Cyrl-CS"/>
        </w:rPr>
        <w:t>Изјава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о </w:t>
      </w:r>
      <w:r w:rsidRPr="00450168">
        <w:rPr>
          <w:rFonts w:ascii="Arial" w:hAnsi="Arial" w:cs="Arial"/>
          <w:color w:val="auto"/>
          <w:szCs w:val="24"/>
        </w:rPr>
        <w:t>сагласност</w:t>
      </w:r>
      <w:r w:rsidRPr="00450168">
        <w:rPr>
          <w:rFonts w:ascii="Arial" w:hAnsi="Arial" w:cs="Arial"/>
          <w:color w:val="auto"/>
          <w:szCs w:val="24"/>
          <w:lang w:val="sr-Cyrl-CS"/>
        </w:rPr>
        <w:t>и</w:t>
      </w:r>
      <w:r w:rsidRPr="00450168">
        <w:rPr>
          <w:rFonts w:ascii="Arial" w:hAnsi="Arial" w:cs="Arial"/>
          <w:color w:val="auto"/>
          <w:szCs w:val="24"/>
        </w:rPr>
        <w:t xml:space="preserve"> власника</w:t>
      </w:r>
      <w:r w:rsidR="00BE2538" w:rsidRPr="00450168">
        <w:rPr>
          <w:rFonts w:ascii="Arial" w:hAnsi="Arial" w:cs="Arial"/>
          <w:color w:val="auto"/>
          <w:szCs w:val="24"/>
          <w:lang w:val="sr-Cyrl-RS"/>
        </w:rPr>
        <w:t xml:space="preserve"> објекта</w:t>
      </w:r>
      <w:r w:rsidR="00B827EB">
        <w:rPr>
          <w:rFonts w:ascii="Arial" w:hAnsi="Arial" w:cs="Arial"/>
          <w:color w:val="auto"/>
          <w:szCs w:val="24"/>
          <w:lang w:val="en-US"/>
        </w:rPr>
        <w:t>;</w:t>
      </w:r>
    </w:p>
    <w:p w:rsidR="00B827EB" w:rsidRPr="00B827EB" w:rsidRDefault="00B827EB" w:rsidP="00B827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FF0000"/>
          <w:szCs w:val="24"/>
        </w:rPr>
      </w:pPr>
      <w:r w:rsidRPr="00B827EB">
        <w:rPr>
          <w:rFonts w:ascii="Arial" w:hAnsi="Arial" w:cs="Arial"/>
          <w:color w:val="FF0000"/>
          <w:szCs w:val="24"/>
          <w:lang w:val="en-US"/>
        </w:rPr>
        <w:t xml:space="preserve"> </w:t>
      </w:r>
      <w:r w:rsidRPr="002A46C0">
        <w:rPr>
          <w:rFonts w:ascii="Arial" w:hAnsi="Arial" w:cs="Arial"/>
          <w:color w:val="000000" w:themeColor="text1"/>
          <w:szCs w:val="24"/>
          <w:lang w:val="sr-Cyrl-RS"/>
        </w:rPr>
        <w:t>Прилог</w:t>
      </w:r>
      <w:r w:rsidRPr="002A46C0">
        <w:rPr>
          <w:rFonts w:ascii="Arial" w:hAnsi="Arial" w:cs="Arial"/>
          <w:color w:val="000000" w:themeColor="text1"/>
          <w:szCs w:val="24"/>
          <w:lang w:val="en-US"/>
        </w:rPr>
        <w:t xml:space="preserve"> 10 - </w:t>
      </w:r>
      <w:proofErr w:type="spellStart"/>
      <w:r w:rsidRPr="002A46C0">
        <w:rPr>
          <w:rFonts w:ascii="Arial" w:hAnsi="Arial" w:cs="Arial"/>
          <w:color w:val="000000" w:themeColor="text1"/>
          <w:szCs w:val="24"/>
          <w:lang w:val="en-US"/>
        </w:rPr>
        <w:t>Oбразац</w:t>
      </w:r>
      <w:proofErr w:type="spellEnd"/>
      <w:r w:rsidRPr="002A46C0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 w:rsidRPr="002A46C0">
        <w:rPr>
          <w:rFonts w:ascii="Arial" w:hAnsi="Arial" w:cs="Arial"/>
          <w:color w:val="000000" w:themeColor="text1"/>
          <w:szCs w:val="24"/>
          <w:lang w:val="en-US"/>
        </w:rPr>
        <w:t>сагласности</w:t>
      </w:r>
      <w:proofErr w:type="spellEnd"/>
      <w:r w:rsidRPr="002A46C0">
        <w:rPr>
          <w:rFonts w:ascii="Arial" w:hAnsi="Arial" w:cs="Arial"/>
          <w:color w:val="000000" w:themeColor="text1"/>
          <w:szCs w:val="24"/>
          <w:lang w:val="en-US"/>
        </w:rPr>
        <w:t xml:space="preserve"> о </w:t>
      </w:r>
      <w:proofErr w:type="spellStart"/>
      <w:r w:rsidRPr="002A46C0">
        <w:rPr>
          <w:rFonts w:ascii="Arial" w:hAnsi="Arial" w:cs="Arial"/>
          <w:color w:val="000000" w:themeColor="text1"/>
          <w:szCs w:val="24"/>
          <w:lang w:val="en-US"/>
        </w:rPr>
        <w:t>обради</w:t>
      </w:r>
      <w:proofErr w:type="spellEnd"/>
      <w:r w:rsidRPr="002A46C0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 w:rsidRPr="002A46C0">
        <w:rPr>
          <w:rFonts w:ascii="Arial" w:hAnsi="Arial" w:cs="Arial"/>
          <w:color w:val="000000" w:themeColor="text1"/>
          <w:szCs w:val="24"/>
          <w:lang w:val="en-US"/>
        </w:rPr>
        <w:t>података</w:t>
      </w:r>
      <w:proofErr w:type="spellEnd"/>
      <w:r w:rsidRPr="002A46C0">
        <w:rPr>
          <w:rFonts w:ascii="Arial" w:hAnsi="Arial" w:cs="Arial"/>
          <w:color w:val="000000" w:themeColor="text1"/>
          <w:szCs w:val="24"/>
          <w:lang w:val="en-US"/>
        </w:rPr>
        <w:t xml:space="preserve"> о </w:t>
      </w:r>
      <w:proofErr w:type="spellStart"/>
      <w:r w:rsidRPr="002A46C0">
        <w:rPr>
          <w:rFonts w:ascii="Arial" w:hAnsi="Arial" w:cs="Arial"/>
          <w:color w:val="000000" w:themeColor="text1"/>
          <w:szCs w:val="24"/>
          <w:lang w:val="en-US"/>
        </w:rPr>
        <w:t>личности</w:t>
      </w:r>
      <w:proofErr w:type="spellEnd"/>
      <w:r w:rsidRPr="002A46C0">
        <w:rPr>
          <w:rFonts w:ascii="Arial" w:hAnsi="Arial" w:cs="Arial"/>
          <w:color w:val="000000" w:themeColor="text1"/>
          <w:szCs w:val="24"/>
          <w:lang w:val="en-US"/>
        </w:rPr>
        <w:t>.</w:t>
      </w:r>
    </w:p>
    <w:p w:rsidR="006E16EA" w:rsidRPr="00450168" w:rsidRDefault="006E16EA" w:rsidP="00EF4D78">
      <w:pPr>
        <w:spacing w:after="0" w:line="240" w:lineRule="auto"/>
        <w:ind w:left="0" w:firstLine="0"/>
        <w:jc w:val="center"/>
        <w:rPr>
          <w:rFonts w:ascii="Arial" w:hAnsi="Arial" w:cs="Arial"/>
          <w:noProof/>
          <w:color w:val="auto"/>
          <w:szCs w:val="24"/>
        </w:rPr>
      </w:pPr>
    </w:p>
    <w:p w:rsidR="006E16EA" w:rsidRPr="00450168" w:rsidRDefault="006E16EA" w:rsidP="00EF4D78">
      <w:pPr>
        <w:spacing w:after="0" w:line="240" w:lineRule="auto"/>
        <w:ind w:left="0" w:firstLine="0"/>
        <w:jc w:val="center"/>
        <w:rPr>
          <w:rFonts w:ascii="Arial" w:hAnsi="Arial" w:cs="Arial"/>
          <w:noProof/>
          <w:color w:val="auto"/>
          <w:szCs w:val="24"/>
        </w:rPr>
      </w:pP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noProof/>
          <w:color w:val="auto"/>
          <w:szCs w:val="24"/>
        </w:rPr>
        <w:t>VI</w:t>
      </w:r>
      <w:r w:rsidR="00B52A4C" w:rsidRPr="00450168">
        <w:rPr>
          <w:rFonts w:ascii="Arial" w:hAnsi="Arial" w:cs="Arial"/>
          <w:noProof/>
          <w:color w:val="auto"/>
          <w:szCs w:val="24"/>
        </w:rPr>
        <w:t>I</w:t>
      </w:r>
      <w:r w:rsidRPr="00450168">
        <w:rPr>
          <w:rFonts w:ascii="Arial" w:hAnsi="Arial" w:cs="Arial"/>
          <w:noProof/>
          <w:color w:val="auto"/>
          <w:szCs w:val="24"/>
        </w:rPr>
        <w:t>I</w:t>
      </w:r>
      <w:r w:rsidRPr="00450168">
        <w:rPr>
          <w:rFonts w:ascii="Arial" w:hAnsi="Arial" w:cs="Arial"/>
          <w:color w:val="auto"/>
          <w:szCs w:val="24"/>
        </w:rPr>
        <w:t xml:space="preserve"> МЕСТО И РОК ДОСТАВ</w:t>
      </w:r>
      <w:r w:rsidR="00450168">
        <w:rPr>
          <w:rFonts w:ascii="Arial" w:hAnsi="Arial" w:cs="Arial"/>
          <w:color w:val="auto"/>
          <w:szCs w:val="24"/>
          <w:lang w:val="sr-Cyrl-RS"/>
        </w:rPr>
        <w:t>Љ</w:t>
      </w:r>
      <w:r w:rsidRPr="00450168">
        <w:rPr>
          <w:rFonts w:ascii="Arial" w:hAnsi="Arial" w:cs="Arial"/>
          <w:color w:val="auto"/>
          <w:szCs w:val="24"/>
        </w:rPr>
        <w:t>АЊА ПРИЈАВА</w:t>
      </w: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</w:p>
    <w:p w:rsidR="00EF4D78" w:rsidRPr="00450168" w:rsidRDefault="006E16EA" w:rsidP="00EF4D7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tab/>
      </w:r>
      <w:r w:rsidR="00EF4D78" w:rsidRPr="00450168">
        <w:rPr>
          <w:rFonts w:ascii="Arial" w:hAnsi="Arial" w:cs="Arial"/>
          <w:color w:val="auto"/>
          <w:szCs w:val="24"/>
        </w:rPr>
        <w:t xml:space="preserve">Рок </w:t>
      </w:r>
      <w:r w:rsidR="00BF0E76">
        <w:rPr>
          <w:rFonts w:ascii="Arial" w:hAnsi="Arial" w:cs="Arial"/>
          <w:color w:val="auto"/>
          <w:szCs w:val="24"/>
        </w:rPr>
        <w:t xml:space="preserve">за подношење пријава је </w:t>
      </w:r>
      <w:r w:rsidR="00BF0E76">
        <w:rPr>
          <w:rFonts w:ascii="Arial" w:hAnsi="Arial" w:cs="Arial"/>
          <w:color w:val="auto"/>
          <w:szCs w:val="24"/>
          <w:lang w:val="sr-Cyrl-RS"/>
        </w:rPr>
        <w:t xml:space="preserve">30 </w:t>
      </w:r>
      <w:r w:rsidR="00FB7A60" w:rsidRPr="00450168">
        <w:rPr>
          <w:rFonts w:ascii="Arial" w:hAnsi="Arial" w:cs="Arial"/>
          <w:color w:val="auto"/>
          <w:szCs w:val="24"/>
          <w:lang w:val="sr-Cyrl-RS"/>
        </w:rPr>
        <w:t xml:space="preserve">дана </w:t>
      </w:r>
      <w:r w:rsidR="00EF4D78" w:rsidRPr="00450168">
        <w:rPr>
          <w:rFonts w:ascii="Arial" w:hAnsi="Arial" w:cs="Arial"/>
          <w:color w:val="auto"/>
          <w:szCs w:val="24"/>
        </w:rPr>
        <w:t xml:space="preserve"> од дана објављивања</w:t>
      </w:r>
      <w:r w:rsidR="00FB7A60" w:rsidRPr="00450168">
        <w:rPr>
          <w:rFonts w:ascii="Arial" w:hAnsi="Arial" w:cs="Arial"/>
          <w:color w:val="auto"/>
          <w:szCs w:val="24"/>
          <w:lang w:val="sr-Cyrl-RS"/>
        </w:rPr>
        <w:t xml:space="preserve"> Јавног позива</w:t>
      </w:r>
      <w:r w:rsidR="00EF4D78" w:rsidRPr="00450168">
        <w:rPr>
          <w:rFonts w:ascii="Arial" w:hAnsi="Arial" w:cs="Arial"/>
          <w:color w:val="auto"/>
          <w:szCs w:val="24"/>
        </w:rPr>
        <w:t xml:space="preserve"> на </w:t>
      </w:r>
      <w:r w:rsidR="00FB7A60" w:rsidRPr="00450168">
        <w:rPr>
          <w:rFonts w:ascii="Arial" w:hAnsi="Arial" w:cs="Arial"/>
          <w:color w:val="auto"/>
          <w:szCs w:val="24"/>
        </w:rPr>
        <w:t xml:space="preserve">огласној табли </w:t>
      </w:r>
      <w:r w:rsidR="00FB7A60" w:rsidRPr="00450168">
        <w:rPr>
          <w:rFonts w:ascii="Arial" w:hAnsi="Arial" w:cs="Arial"/>
          <w:color w:val="auto"/>
          <w:szCs w:val="24"/>
          <w:lang w:val="sr-Cyrl-RS"/>
        </w:rPr>
        <w:t xml:space="preserve">и </w:t>
      </w:r>
      <w:r w:rsidR="00EF4D78" w:rsidRPr="00450168">
        <w:rPr>
          <w:rFonts w:ascii="Arial" w:hAnsi="Arial" w:cs="Arial"/>
          <w:color w:val="auto"/>
          <w:szCs w:val="24"/>
        </w:rPr>
        <w:t xml:space="preserve">званичној интернет страници </w:t>
      </w:r>
      <w:r w:rsidR="00FB7A60" w:rsidRPr="00450168">
        <w:rPr>
          <w:rFonts w:ascii="Arial" w:hAnsi="Arial" w:cs="Arial"/>
          <w:color w:val="auto"/>
          <w:szCs w:val="24"/>
          <w:lang w:val="sr-Cyrl-RS"/>
        </w:rPr>
        <w:t xml:space="preserve">Градске управе – </w:t>
      </w:r>
      <w:hyperlink r:id="rId7" w:history="1">
        <w:r w:rsidR="00FB7A60" w:rsidRPr="00450168">
          <w:rPr>
            <w:rStyle w:val="Hyperlink"/>
            <w:rFonts w:ascii="Arial" w:hAnsi="Arial" w:cs="Arial"/>
            <w:color w:val="auto"/>
            <w:szCs w:val="24"/>
            <w:lang w:val="sr-Latn-CS"/>
          </w:rPr>
          <w:t>www.environovisad.rs</w:t>
        </w:r>
      </w:hyperlink>
      <w:r w:rsidR="00FB7A60" w:rsidRPr="00450168">
        <w:rPr>
          <w:rFonts w:ascii="Arial" w:hAnsi="Arial" w:cs="Arial"/>
          <w:color w:val="auto"/>
          <w:szCs w:val="24"/>
          <w:lang w:val="sr-Cyrl-RS"/>
        </w:rPr>
        <w:t>.</w:t>
      </w:r>
    </w:p>
    <w:p w:rsidR="00EF4D78" w:rsidRPr="00450168" w:rsidRDefault="00EF4D78" w:rsidP="00EF4D7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ab/>
      </w:r>
      <w:r w:rsidR="00FB7A60" w:rsidRPr="00450168">
        <w:rPr>
          <w:rFonts w:ascii="Arial" w:hAnsi="Arial" w:cs="Arial"/>
          <w:color w:val="auto"/>
          <w:szCs w:val="24"/>
          <w:lang w:val="sr-Cyrl-RS"/>
        </w:rPr>
        <w:t xml:space="preserve">Јавни позив </w:t>
      </w:r>
      <w:r w:rsidRPr="00450168">
        <w:rPr>
          <w:rFonts w:ascii="Arial" w:hAnsi="Arial" w:cs="Arial"/>
          <w:color w:val="auto"/>
          <w:szCs w:val="24"/>
        </w:rPr>
        <w:t xml:space="preserve">је отворен закључно са даном </w:t>
      </w:r>
      <w:r w:rsidR="00BF0E76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="00BF0E76" w:rsidRPr="00BF0E76">
        <w:rPr>
          <w:rFonts w:ascii="Arial" w:hAnsi="Arial" w:cs="Arial"/>
          <w:b/>
          <w:color w:val="auto"/>
          <w:szCs w:val="24"/>
          <w:lang w:val="sr-Cyrl-RS"/>
        </w:rPr>
        <w:t>23.06.</w:t>
      </w:r>
      <w:r w:rsidR="00406792" w:rsidRPr="00BF0E76">
        <w:rPr>
          <w:rFonts w:ascii="Arial" w:hAnsi="Arial" w:cs="Arial"/>
          <w:b/>
          <w:color w:val="auto"/>
          <w:szCs w:val="24"/>
          <w:lang w:val="sr-Cyrl-RS"/>
        </w:rPr>
        <w:t>2022</w:t>
      </w:r>
      <w:r w:rsidRPr="00450168">
        <w:rPr>
          <w:rFonts w:ascii="Arial" w:hAnsi="Arial" w:cs="Arial"/>
          <w:color w:val="auto"/>
          <w:szCs w:val="24"/>
        </w:rPr>
        <w:t>. године.</w:t>
      </w:r>
    </w:p>
    <w:p w:rsidR="00EF4D78" w:rsidRPr="00450168" w:rsidRDefault="00EF4D78" w:rsidP="00EF4D7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ab/>
        <w:t xml:space="preserve">Попуњени, </w:t>
      </w:r>
      <w:r w:rsidRPr="00450168">
        <w:rPr>
          <w:rFonts w:ascii="Arial" w:hAnsi="Arial" w:cs="Arial"/>
          <w:color w:val="auto"/>
          <w:szCs w:val="24"/>
          <w:lang w:val="sr-Cyrl-CS"/>
        </w:rPr>
        <w:t>потписани</w:t>
      </w:r>
      <w:r w:rsidR="003B3105" w:rsidRPr="00450168">
        <w:rPr>
          <w:rFonts w:ascii="Arial" w:hAnsi="Arial" w:cs="Arial"/>
          <w:color w:val="auto"/>
          <w:szCs w:val="24"/>
        </w:rPr>
        <w:t xml:space="preserve"> и одштампани </w:t>
      </w:r>
      <w:r w:rsidR="003B3105" w:rsidRPr="00450168">
        <w:rPr>
          <w:rFonts w:ascii="Arial" w:hAnsi="Arial" w:cs="Arial"/>
          <w:color w:val="auto"/>
          <w:szCs w:val="24"/>
          <w:lang w:val="sr-Cyrl-RS"/>
        </w:rPr>
        <w:t>П</w:t>
      </w:r>
      <w:r w:rsidRPr="00450168">
        <w:rPr>
          <w:rFonts w:ascii="Arial" w:hAnsi="Arial" w:cs="Arial"/>
          <w:color w:val="auto"/>
          <w:szCs w:val="24"/>
        </w:rPr>
        <w:t>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EF4D78" w:rsidRPr="00450168" w:rsidRDefault="00EF4D78" w:rsidP="00EF4D78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</w:rPr>
      </w:pPr>
    </w:p>
    <w:p w:rsidR="005B7077" w:rsidRDefault="00EF4D78" w:rsidP="000A47CE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t xml:space="preserve">„ПРИЈАВА ЗА ЈАВНИ ПОЗИВ ЗА УЧЕШЋЕ ГРАЂАНА У СПРОВОЋЕЊУ МЕРE ЕНЕРГЕТСКЕ САНАЦИЈЕ </w:t>
      </w:r>
      <w:r w:rsidRPr="00450168">
        <w:rPr>
          <w:rFonts w:ascii="Arial" w:hAnsi="Arial" w:cs="Arial"/>
          <w:color w:val="auto"/>
          <w:szCs w:val="24"/>
          <w:lang w:val="sr-Cyrl-CS"/>
        </w:rPr>
        <w:t>ПУТЕМ УГРАДЊЕ СОЛАРНИХ ПАНЕЛА ЗА ПРОИЗВОДЊУ ЕЛЕКТРИЧНЕ ЕНЕРГИЈЕ</w:t>
      </w:r>
      <w:r w:rsidR="00450168" w:rsidRPr="00450168">
        <w:t xml:space="preserve"> </w:t>
      </w:r>
      <w:r w:rsidR="00450168" w:rsidRPr="00450168">
        <w:rPr>
          <w:rFonts w:ascii="Arial" w:hAnsi="Arial" w:cs="Arial"/>
          <w:color w:val="auto"/>
          <w:szCs w:val="24"/>
          <w:lang w:val="sr-Cyrl-CS"/>
        </w:rPr>
        <w:t>ЗА СОПСТВЕНЕ ПОТРЕБЕ</w:t>
      </w:r>
      <w:r w:rsidR="00450168">
        <w:rPr>
          <w:rFonts w:ascii="Arial" w:hAnsi="Arial" w:cs="Arial"/>
          <w:color w:val="auto"/>
          <w:szCs w:val="24"/>
          <w:lang w:val="sr-Cyrl-CS"/>
        </w:rPr>
        <w:t xml:space="preserve"> НА ПОРОДИЧНИМ КУЋАМА НА ТЕРИТОРИЈИ ГРАДА НОВОГ САДА ЗА 2022. ГОДИНУ</w:t>
      </w:r>
      <w:r w:rsidRPr="00450168">
        <w:rPr>
          <w:rFonts w:ascii="Arial" w:hAnsi="Arial" w:cs="Arial"/>
          <w:color w:val="auto"/>
          <w:szCs w:val="24"/>
        </w:rPr>
        <w:t xml:space="preserve"> - НЕ ОТВА</w:t>
      </w:r>
      <w:r w:rsidR="005B7077" w:rsidRPr="00450168">
        <w:rPr>
          <w:rFonts w:ascii="Arial" w:hAnsi="Arial" w:cs="Arial"/>
          <w:color w:val="auto"/>
          <w:szCs w:val="24"/>
        </w:rPr>
        <w:t>РАТИ”</w:t>
      </w:r>
    </w:p>
    <w:p w:rsidR="000A47CE" w:rsidRDefault="000A47CE" w:rsidP="000A47CE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RS"/>
        </w:rPr>
      </w:pPr>
    </w:p>
    <w:p w:rsidR="000A47CE" w:rsidRDefault="000A47CE" w:rsidP="000A47CE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RS"/>
        </w:rPr>
      </w:pPr>
      <w:r w:rsidRPr="000A47CE">
        <w:rPr>
          <w:rFonts w:ascii="Arial" w:hAnsi="Arial" w:cs="Arial"/>
          <w:color w:val="auto"/>
          <w:szCs w:val="24"/>
          <w:lang w:val="sr-Cyrl-RS"/>
        </w:rPr>
        <w:t>ГРАДСКА УПРАВА ЗА ЗАШТИТУ ЖИВОТНЕ СРЕДИНЕ</w:t>
      </w:r>
    </w:p>
    <w:p w:rsidR="000A47CE" w:rsidRPr="000A47CE" w:rsidRDefault="000A47CE" w:rsidP="000A47CE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RS"/>
        </w:rPr>
      </w:pPr>
      <w:r w:rsidRPr="000A47CE">
        <w:rPr>
          <w:rFonts w:ascii="Arial" w:hAnsi="Arial" w:cs="Arial"/>
          <w:color w:val="auto"/>
          <w:szCs w:val="24"/>
          <w:lang w:val="sr-Cyrl-RS"/>
        </w:rPr>
        <w:t>Комисија за реализацију Програма енергетске санације породичних кућа</w:t>
      </w:r>
    </w:p>
    <w:p w:rsidR="005B7077" w:rsidRPr="00450168" w:rsidRDefault="00EF4D78" w:rsidP="005B7077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 </w:t>
      </w:r>
    </w:p>
    <w:p w:rsidR="00EF4D78" w:rsidRPr="00450168" w:rsidRDefault="00EF4D78" w:rsidP="005B7077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са пуном адресом пошиљаоца на полеђини коверте.</w:t>
      </w: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</w:p>
    <w:p w:rsidR="00BC727A" w:rsidRDefault="00632DE3" w:rsidP="00BC727A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t>Пријава се предаје</w:t>
      </w:r>
      <w:r w:rsidR="00BC727A">
        <w:rPr>
          <w:rFonts w:ascii="Arial" w:hAnsi="Arial" w:cs="Arial"/>
          <w:color w:val="auto"/>
          <w:szCs w:val="24"/>
          <w:lang w:val="sr-Cyrl-RS"/>
        </w:rPr>
        <w:t>:</w:t>
      </w:r>
    </w:p>
    <w:p w:rsidR="00BF0E76" w:rsidRDefault="00632DE3" w:rsidP="00BC727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auto"/>
          <w:szCs w:val="24"/>
          <w:lang w:val="sr-Cyrl-RS"/>
        </w:rPr>
      </w:pPr>
      <w:r w:rsidRPr="00BC727A">
        <w:rPr>
          <w:rFonts w:ascii="Arial" w:hAnsi="Arial" w:cs="Arial"/>
          <w:color w:val="auto"/>
          <w:szCs w:val="24"/>
        </w:rPr>
        <w:t xml:space="preserve"> лично н</w:t>
      </w:r>
      <w:r w:rsidRPr="00BC727A">
        <w:rPr>
          <w:rFonts w:ascii="Arial" w:hAnsi="Arial" w:cs="Arial"/>
          <w:color w:val="auto"/>
          <w:szCs w:val="24"/>
          <w:lang w:val="sr-Cyrl-RS"/>
        </w:rPr>
        <w:t>а адресу</w:t>
      </w:r>
      <w:r w:rsidR="00EF4D78" w:rsidRPr="00BC727A">
        <w:rPr>
          <w:rFonts w:ascii="Arial" w:hAnsi="Arial" w:cs="Arial"/>
          <w:color w:val="auto"/>
          <w:szCs w:val="24"/>
        </w:rPr>
        <w:t xml:space="preserve"> </w:t>
      </w:r>
    </w:p>
    <w:p w:rsidR="00004AF9" w:rsidRDefault="00BF0E76" w:rsidP="00BF0E76">
      <w:pPr>
        <w:pStyle w:val="ListParagraph"/>
        <w:spacing w:after="0" w:line="240" w:lineRule="auto"/>
        <w:ind w:left="1068" w:firstLine="0"/>
        <w:rPr>
          <w:rFonts w:ascii="Arial" w:hAnsi="Arial" w:cs="Arial"/>
          <w:color w:val="auto"/>
          <w:szCs w:val="24"/>
          <w:lang w:val="sr-Cyrl-CS"/>
        </w:rPr>
      </w:pPr>
      <w:r>
        <w:rPr>
          <w:rFonts w:ascii="Arial" w:hAnsi="Arial" w:cs="Arial"/>
          <w:color w:val="auto"/>
          <w:szCs w:val="24"/>
          <w:lang w:val="sr-Cyrl-RS"/>
        </w:rPr>
        <w:t>Градска управа</w:t>
      </w:r>
      <w:r w:rsidR="00632DE3" w:rsidRPr="00BC727A">
        <w:rPr>
          <w:rFonts w:ascii="Arial" w:hAnsi="Arial" w:cs="Arial"/>
          <w:color w:val="auto"/>
          <w:szCs w:val="24"/>
          <w:lang w:val="sr-Cyrl-RS"/>
        </w:rPr>
        <w:t xml:space="preserve"> за опште послове Града Новог Сада - писарница</w:t>
      </w:r>
      <w:r w:rsidR="00632DE3" w:rsidRPr="00BC727A">
        <w:rPr>
          <w:rFonts w:ascii="Arial" w:hAnsi="Arial" w:cs="Arial"/>
          <w:color w:val="auto"/>
          <w:szCs w:val="24"/>
          <w:lang w:val="sr-Cyrl-CS"/>
        </w:rPr>
        <w:t xml:space="preserve">, </w:t>
      </w:r>
    </w:p>
    <w:p w:rsidR="00004AF9" w:rsidRDefault="00632DE3" w:rsidP="00BF0E76">
      <w:pPr>
        <w:pStyle w:val="ListParagraph"/>
        <w:spacing w:after="0" w:line="240" w:lineRule="auto"/>
        <w:ind w:left="1068" w:firstLine="0"/>
        <w:rPr>
          <w:rFonts w:ascii="Arial" w:hAnsi="Arial" w:cs="Arial"/>
          <w:color w:val="auto"/>
          <w:szCs w:val="24"/>
          <w:lang w:val="sr-Cyrl-CS"/>
        </w:rPr>
      </w:pPr>
      <w:r w:rsidRPr="00BC727A">
        <w:rPr>
          <w:rFonts w:ascii="Arial" w:hAnsi="Arial" w:cs="Arial"/>
          <w:color w:val="auto"/>
          <w:szCs w:val="24"/>
          <w:lang w:val="sr-Cyrl-CS"/>
        </w:rPr>
        <w:t xml:space="preserve">Трг слободе 1, </w:t>
      </w:r>
    </w:p>
    <w:p w:rsidR="000A47CE" w:rsidRPr="000A47CE" w:rsidRDefault="00632DE3" w:rsidP="000A47CE">
      <w:pPr>
        <w:pStyle w:val="ListParagraph"/>
        <w:spacing w:after="0" w:line="240" w:lineRule="auto"/>
        <w:ind w:left="1068" w:firstLine="0"/>
        <w:rPr>
          <w:rFonts w:ascii="Arial" w:hAnsi="Arial" w:cs="Arial"/>
          <w:color w:val="auto"/>
          <w:szCs w:val="24"/>
          <w:lang w:val="sr-Cyrl-CS"/>
        </w:rPr>
      </w:pPr>
      <w:r w:rsidRPr="00BC727A">
        <w:rPr>
          <w:rFonts w:ascii="Arial" w:hAnsi="Arial" w:cs="Arial"/>
          <w:color w:val="auto"/>
          <w:szCs w:val="24"/>
          <w:lang w:val="sr-Cyrl-CS"/>
        </w:rPr>
        <w:t>Нови Сад</w:t>
      </w:r>
    </w:p>
    <w:p w:rsidR="00004AF9" w:rsidRDefault="00004AF9" w:rsidP="00BF0E76">
      <w:pPr>
        <w:pStyle w:val="ListParagraph"/>
        <w:spacing w:after="0" w:line="240" w:lineRule="auto"/>
        <w:ind w:left="1068" w:firstLine="0"/>
        <w:rPr>
          <w:rFonts w:ascii="Arial" w:hAnsi="Arial" w:cs="Arial"/>
          <w:color w:val="auto"/>
          <w:szCs w:val="24"/>
          <w:lang w:val="sr-Cyrl-RS"/>
        </w:rPr>
      </w:pPr>
    </w:p>
    <w:p w:rsidR="00BC727A" w:rsidRDefault="00EF4D78" w:rsidP="00BF0E76">
      <w:pPr>
        <w:pStyle w:val="ListParagraph"/>
        <w:spacing w:after="0" w:line="240" w:lineRule="auto"/>
        <w:ind w:left="1068" w:firstLine="0"/>
        <w:rPr>
          <w:rFonts w:ascii="Arial" w:hAnsi="Arial" w:cs="Arial"/>
          <w:color w:val="auto"/>
          <w:szCs w:val="24"/>
          <w:lang w:val="sr-Cyrl-RS"/>
        </w:rPr>
      </w:pPr>
      <w:r w:rsidRPr="00BC727A">
        <w:rPr>
          <w:rFonts w:ascii="Arial" w:hAnsi="Arial" w:cs="Arial"/>
          <w:color w:val="auto"/>
          <w:szCs w:val="24"/>
        </w:rPr>
        <w:t xml:space="preserve">или </w:t>
      </w:r>
    </w:p>
    <w:p w:rsidR="00BC727A" w:rsidRDefault="00BC727A" w:rsidP="00BC727A">
      <w:pPr>
        <w:spacing w:after="0" w:line="240" w:lineRule="auto"/>
        <w:rPr>
          <w:rFonts w:ascii="Arial" w:hAnsi="Arial" w:cs="Arial"/>
          <w:color w:val="auto"/>
          <w:szCs w:val="24"/>
          <w:lang w:val="sr-Cyrl-RS"/>
        </w:rPr>
      </w:pPr>
    </w:p>
    <w:p w:rsidR="00BF0E76" w:rsidRDefault="00EF4D78" w:rsidP="00BF0E7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auto"/>
          <w:szCs w:val="24"/>
          <w:lang w:val="sr-Cyrl-RS"/>
        </w:rPr>
      </w:pPr>
      <w:r w:rsidRPr="00BC727A">
        <w:rPr>
          <w:rFonts w:ascii="Arial" w:hAnsi="Arial" w:cs="Arial"/>
          <w:color w:val="auto"/>
          <w:szCs w:val="24"/>
        </w:rPr>
        <w:t xml:space="preserve">препоручено </w:t>
      </w:r>
      <w:r w:rsidR="00632DE3" w:rsidRPr="00BC727A">
        <w:rPr>
          <w:rFonts w:ascii="Arial" w:hAnsi="Arial" w:cs="Arial"/>
          <w:color w:val="auto"/>
          <w:szCs w:val="24"/>
          <w:lang w:val="sr-Cyrl-RS"/>
        </w:rPr>
        <w:t xml:space="preserve">путем </w:t>
      </w:r>
      <w:r w:rsidRPr="00BC727A">
        <w:rPr>
          <w:rFonts w:ascii="Arial" w:hAnsi="Arial" w:cs="Arial"/>
          <w:color w:val="auto"/>
          <w:szCs w:val="24"/>
        </w:rPr>
        <w:t>пошт</w:t>
      </w:r>
      <w:r w:rsidR="00632DE3" w:rsidRPr="00BC727A">
        <w:rPr>
          <w:rFonts w:ascii="Arial" w:hAnsi="Arial" w:cs="Arial"/>
          <w:color w:val="auto"/>
          <w:szCs w:val="24"/>
          <w:lang w:val="sr-Cyrl-RS"/>
        </w:rPr>
        <w:t>е</w:t>
      </w:r>
      <w:r w:rsidRPr="00BC727A">
        <w:rPr>
          <w:rFonts w:ascii="Arial" w:hAnsi="Arial" w:cs="Arial"/>
          <w:color w:val="auto"/>
          <w:szCs w:val="24"/>
        </w:rPr>
        <w:t xml:space="preserve"> на адресу:</w:t>
      </w:r>
    </w:p>
    <w:p w:rsidR="00BF0E76" w:rsidRDefault="00632DE3" w:rsidP="00BF0E76">
      <w:pPr>
        <w:pStyle w:val="ListParagraph"/>
        <w:spacing w:after="0" w:line="240" w:lineRule="auto"/>
        <w:ind w:left="1068" w:firstLine="0"/>
        <w:rPr>
          <w:rFonts w:ascii="Arial" w:hAnsi="Arial" w:cs="Arial"/>
          <w:color w:val="auto"/>
          <w:szCs w:val="24"/>
          <w:lang w:val="sr-Cyrl-RS"/>
        </w:rPr>
      </w:pPr>
      <w:r w:rsidRPr="00BF0E76">
        <w:rPr>
          <w:rFonts w:ascii="Arial" w:hAnsi="Arial" w:cs="Arial"/>
          <w:color w:val="auto"/>
          <w:szCs w:val="24"/>
          <w:lang w:val="sr-Cyrl-RS"/>
        </w:rPr>
        <w:t>Град Нови Сад,</w:t>
      </w:r>
      <w:r w:rsidR="00004AF9">
        <w:rPr>
          <w:rFonts w:ascii="Arial" w:hAnsi="Arial" w:cs="Arial"/>
          <w:color w:val="auto"/>
          <w:szCs w:val="24"/>
          <w:lang w:val="sr-Cyrl-RS"/>
        </w:rPr>
        <w:t xml:space="preserve"> Градска управа за заштиту животне средине</w:t>
      </w:r>
    </w:p>
    <w:p w:rsidR="00BF0E76" w:rsidRDefault="00EF4D78" w:rsidP="00BF0E76">
      <w:pPr>
        <w:pStyle w:val="ListParagraph"/>
        <w:spacing w:after="0" w:line="240" w:lineRule="auto"/>
        <w:ind w:left="1068" w:firstLine="0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t xml:space="preserve">Комисија </w:t>
      </w:r>
      <w:r w:rsidR="00195734" w:rsidRPr="00450168">
        <w:rPr>
          <w:rFonts w:ascii="Arial" w:hAnsi="Arial" w:cs="Arial"/>
          <w:color w:val="auto"/>
          <w:szCs w:val="24"/>
          <w:lang w:val="sr-Cyrl-RS"/>
        </w:rPr>
        <w:t>за реализацију Програма енергетске санације породичних кућа</w:t>
      </w:r>
      <w:r w:rsidRPr="00450168">
        <w:rPr>
          <w:rFonts w:ascii="Arial" w:hAnsi="Arial" w:cs="Arial"/>
          <w:color w:val="auto"/>
          <w:szCs w:val="24"/>
        </w:rPr>
        <w:t>,</w:t>
      </w:r>
    </w:p>
    <w:p w:rsidR="00BF0E76" w:rsidRDefault="00195734" w:rsidP="00BF0E76">
      <w:pPr>
        <w:pStyle w:val="ListParagraph"/>
        <w:spacing w:after="0" w:line="240" w:lineRule="auto"/>
        <w:ind w:left="1068" w:firstLine="0"/>
        <w:rPr>
          <w:rFonts w:ascii="Arial" w:hAnsi="Arial" w:cs="Arial"/>
          <w:color w:val="auto"/>
          <w:szCs w:val="24"/>
          <w:lang w:val="sr-Cyrl-CS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>Руменачка 110</w:t>
      </w:r>
      <w:r w:rsidR="00BC727A">
        <w:rPr>
          <w:rFonts w:ascii="Arial" w:hAnsi="Arial" w:cs="Arial"/>
          <w:color w:val="auto"/>
          <w:szCs w:val="24"/>
          <w:lang w:val="sr-Cyrl-CS"/>
        </w:rPr>
        <w:t>а</w:t>
      </w:r>
      <w:r w:rsidRPr="00450168">
        <w:rPr>
          <w:rFonts w:ascii="Arial" w:hAnsi="Arial" w:cs="Arial"/>
          <w:color w:val="auto"/>
          <w:szCs w:val="24"/>
          <w:lang w:val="sr-Cyrl-CS"/>
        </w:rPr>
        <w:t>,</w:t>
      </w:r>
    </w:p>
    <w:p w:rsidR="00195734" w:rsidRPr="00BF0E76" w:rsidRDefault="00195734" w:rsidP="00BF0E76">
      <w:pPr>
        <w:pStyle w:val="ListParagraph"/>
        <w:spacing w:after="0" w:line="240" w:lineRule="auto"/>
        <w:ind w:left="1068" w:firstLine="0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>21113 Нови Сад</w:t>
      </w:r>
    </w:p>
    <w:p w:rsidR="00EF4D78" w:rsidRPr="00450168" w:rsidRDefault="00EF4D78" w:rsidP="006E16EA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  <w:lang w:val="sr-Cyrl-RS"/>
        </w:rPr>
      </w:pPr>
    </w:p>
    <w:p w:rsidR="00BC727A" w:rsidRPr="00BC727A" w:rsidRDefault="00EF4D78" w:rsidP="00BC727A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  <w:u w:val="single" w:color="000000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lastRenderedPageBreak/>
        <w:t>За све додатне информације и обавештења у вези Јавног позива можете се обратити на контакт телефон</w:t>
      </w:r>
      <w:r w:rsidR="00756E75" w:rsidRPr="00450168">
        <w:rPr>
          <w:rFonts w:ascii="Arial" w:hAnsi="Arial" w:cs="Arial"/>
          <w:color w:val="auto"/>
          <w:szCs w:val="24"/>
          <w:lang w:val="sr-Cyrl-RS"/>
        </w:rPr>
        <w:t>:</w:t>
      </w:r>
      <w:r w:rsidRPr="00450168">
        <w:rPr>
          <w:rFonts w:ascii="Arial" w:hAnsi="Arial" w:cs="Arial"/>
          <w:color w:val="auto"/>
          <w:szCs w:val="24"/>
        </w:rPr>
        <w:t xml:space="preserve"> </w:t>
      </w:r>
      <w:r w:rsidR="00756E75" w:rsidRPr="00450168">
        <w:rPr>
          <w:rFonts w:ascii="Arial" w:hAnsi="Arial" w:cs="Arial"/>
          <w:color w:val="auto"/>
          <w:szCs w:val="24"/>
          <w:lang w:val="sr-Cyrl-CS"/>
        </w:rPr>
        <w:t>021/421-109</w:t>
      </w:r>
      <w:r w:rsidR="00BC727A">
        <w:rPr>
          <w:rFonts w:ascii="Arial" w:hAnsi="Arial" w:cs="Arial"/>
          <w:color w:val="auto"/>
          <w:szCs w:val="24"/>
        </w:rPr>
        <w:t xml:space="preserve"> </w:t>
      </w:r>
      <w:r w:rsidR="006E16EA" w:rsidRPr="00450168">
        <w:rPr>
          <w:rFonts w:ascii="Arial" w:hAnsi="Arial" w:cs="Arial"/>
          <w:color w:val="auto"/>
          <w:szCs w:val="24"/>
        </w:rPr>
        <w:t>и</w:t>
      </w:r>
      <w:r w:rsidR="00AE1954" w:rsidRPr="00450168">
        <w:rPr>
          <w:rFonts w:ascii="Arial" w:hAnsi="Arial" w:cs="Arial"/>
          <w:color w:val="auto"/>
          <w:szCs w:val="24"/>
          <w:lang w:val="sr-Cyrl-RS"/>
        </w:rPr>
        <w:t>ли</w:t>
      </w:r>
      <w:r w:rsidR="006E16EA" w:rsidRPr="00450168">
        <w:rPr>
          <w:rFonts w:ascii="Arial" w:hAnsi="Arial" w:cs="Arial"/>
          <w:color w:val="auto"/>
          <w:szCs w:val="24"/>
        </w:rPr>
        <w:t xml:space="preserve"> </w:t>
      </w:r>
      <w:r w:rsidR="00195734" w:rsidRPr="00450168">
        <w:rPr>
          <w:rFonts w:ascii="Arial" w:hAnsi="Arial" w:cs="Arial"/>
          <w:color w:val="auto"/>
          <w:szCs w:val="24"/>
          <w:lang w:val="sr-Cyrl-RS"/>
        </w:rPr>
        <w:t>путем</w:t>
      </w:r>
      <w:r w:rsidR="006E16EA" w:rsidRPr="00450168">
        <w:rPr>
          <w:rFonts w:ascii="Arial" w:hAnsi="Arial" w:cs="Arial"/>
          <w:color w:val="auto"/>
          <w:szCs w:val="24"/>
        </w:rPr>
        <w:t xml:space="preserve"> e</w:t>
      </w:r>
      <w:r w:rsidRPr="00450168">
        <w:rPr>
          <w:rFonts w:ascii="Arial" w:hAnsi="Arial" w:cs="Arial"/>
          <w:color w:val="auto"/>
          <w:szCs w:val="24"/>
        </w:rPr>
        <w:t>-mail</w:t>
      </w:r>
      <w:r w:rsidR="00195734" w:rsidRPr="00450168">
        <w:rPr>
          <w:rFonts w:ascii="Arial" w:hAnsi="Arial" w:cs="Arial"/>
          <w:color w:val="auto"/>
          <w:szCs w:val="24"/>
          <w:lang w:val="sr-Cyrl-RS"/>
        </w:rPr>
        <w:t>-а</w:t>
      </w:r>
      <w:r w:rsidRPr="00450168">
        <w:rPr>
          <w:rFonts w:ascii="Arial" w:hAnsi="Arial" w:cs="Arial"/>
          <w:color w:val="auto"/>
          <w:szCs w:val="24"/>
        </w:rPr>
        <w:t xml:space="preserve">: </w:t>
      </w:r>
      <w:hyperlink r:id="rId8" w:history="1">
        <w:r w:rsidR="00AE1954" w:rsidRPr="00450168">
          <w:rPr>
            <w:rStyle w:val="Hyperlink"/>
            <w:rFonts w:ascii="Arial" w:hAnsi="Arial" w:cs="Arial"/>
            <w:color w:val="auto"/>
            <w:szCs w:val="24"/>
            <w:u w:color="000000"/>
            <w:lang w:val="sr-Latn-CS"/>
          </w:rPr>
          <w:t>zivotnasredina</w:t>
        </w:r>
        <w:r w:rsidR="00AE1954" w:rsidRPr="00450168">
          <w:rPr>
            <w:rStyle w:val="Hyperlink"/>
            <w:rFonts w:ascii="Arial" w:hAnsi="Arial" w:cs="Arial"/>
            <w:color w:val="auto"/>
            <w:szCs w:val="24"/>
            <w:u w:color="000000"/>
            <w:lang w:val="en-US"/>
          </w:rPr>
          <w:t>@uprava.novisad.rs</w:t>
        </w:r>
      </w:hyperlink>
      <w:r w:rsidR="00AE1954" w:rsidRPr="00450168">
        <w:rPr>
          <w:rFonts w:ascii="Arial" w:hAnsi="Arial" w:cs="Arial"/>
          <w:color w:val="auto"/>
          <w:szCs w:val="24"/>
          <w:u w:val="single" w:color="000000"/>
          <w:lang w:val="en-US"/>
        </w:rPr>
        <w:t>.</w:t>
      </w:r>
    </w:p>
    <w:p w:rsidR="00EF4D78" w:rsidRPr="00450168" w:rsidRDefault="00EF4D78" w:rsidP="00364E6A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tab/>
      </w:r>
    </w:p>
    <w:p w:rsidR="00EF4D78" w:rsidRPr="00450168" w:rsidRDefault="00EF4D78" w:rsidP="00964BF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ab/>
      </w:r>
      <w:r w:rsidRPr="00450168">
        <w:rPr>
          <w:rFonts w:ascii="Arial" w:hAnsi="Arial" w:cs="Arial"/>
          <w:color w:val="auto"/>
          <w:szCs w:val="24"/>
        </w:rPr>
        <w:t xml:space="preserve">Благовременом </w:t>
      </w:r>
      <w:r w:rsidRPr="00450168">
        <w:rPr>
          <w:rFonts w:ascii="Arial" w:hAnsi="Arial" w:cs="Arial"/>
          <w:color w:val="auto"/>
          <w:szCs w:val="24"/>
          <w:lang w:val="sr-Cyrl-CS"/>
        </w:rPr>
        <w:t>доставом</w:t>
      </w:r>
      <w:r w:rsidRPr="00450168">
        <w:rPr>
          <w:rFonts w:ascii="Arial" w:hAnsi="Arial" w:cs="Arial"/>
          <w:color w:val="auto"/>
          <w:szCs w:val="24"/>
        </w:rPr>
        <w:t xml:space="preserve"> сматра се</w:t>
      </w:r>
      <w:r w:rsidR="00964BF8" w:rsidRPr="00450168">
        <w:rPr>
          <w:rFonts w:ascii="Arial" w:hAnsi="Arial" w:cs="Arial"/>
          <w:color w:val="auto"/>
          <w:szCs w:val="24"/>
          <w:lang w:val="sr-Cyrl-RS"/>
        </w:rPr>
        <w:t xml:space="preserve"> пријава предата на писарници Градске управе за опште послове или </w:t>
      </w:r>
      <w:r w:rsidRPr="00450168">
        <w:rPr>
          <w:rFonts w:ascii="Arial" w:hAnsi="Arial" w:cs="Arial"/>
          <w:color w:val="auto"/>
          <w:szCs w:val="24"/>
        </w:rPr>
        <w:t xml:space="preserve">препоручена пошиљка предата пошти најкасније до </w:t>
      </w:r>
      <w:r w:rsidRPr="00450168">
        <w:rPr>
          <w:rFonts w:ascii="Arial" w:hAnsi="Arial" w:cs="Arial"/>
          <w:noProof/>
          <w:color w:val="auto"/>
          <w:szCs w:val="24"/>
          <w:lang w:val="sr-Latn-CS" w:eastAsia="sr-Latn-CS"/>
        </w:rPr>
        <w:drawing>
          <wp:inline distT="0" distB="0" distL="0" distR="0" wp14:anchorId="4E96AF1A" wp14:editId="05C84B05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168">
        <w:rPr>
          <w:rFonts w:ascii="Arial" w:hAnsi="Arial" w:cs="Arial"/>
          <w:color w:val="auto"/>
          <w:szCs w:val="24"/>
        </w:rPr>
        <w:t>истека последњег дана утврђеног рока за предају документације</w:t>
      </w:r>
      <w:r w:rsidR="00BC727A">
        <w:rPr>
          <w:rFonts w:ascii="Arial" w:hAnsi="Arial" w:cs="Arial"/>
          <w:color w:val="auto"/>
          <w:szCs w:val="24"/>
          <w:lang w:val="sr-Cyrl-RS"/>
        </w:rPr>
        <w:t xml:space="preserve"> по Јавном позиву</w:t>
      </w:r>
      <w:r w:rsidRPr="00450168">
        <w:rPr>
          <w:rFonts w:ascii="Arial" w:hAnsi="Arial" w:cs="Arial"/>
          <w:color w:val="auto"/>
          <w:szCs w:val="24"/>
        </w:rPr>
        <w:t xml:space="preserve"> </w:t>
      </w:r>
      <w:r w:rsidRPr="00450168">
        <w:rPr>
          <w:rFonts w:ascii="Arial" w:hAnsi="Arial" w:cs="Arial"/>
          <w:color w:val="auto"/>
          <w:szCs w:val="24"/>
          <w:lang w:val="sr-Cyrl-CS"/>
        </w:rPr>
        <w:t>(</w:t>
      </w:r>
      <w:r w:rsidRPr="00450168">
        <w:rPr>
          <w:rFonts w:ascii="Arial" w:hAnsi="Arial" w:cs="Arial"/>
          <w:color w:val="auto"/>
          <w:szCs w:val="24"/>
        </w:rPr>
        <w:t xml:space="preserve">печат поште), без обзира на датум приспећа. </w:t>
      </w:r>
    </w:p>
    <w:p w:rsidR="00EF4D78" w:rsidRPr="00450168" w:rsidRDefault="00EF4D78" w:rsidP="00964BF8">
      <w:pPr>
        <w:spacing w:after="0" w:line="240" w:lineRule="auto"/>
        <w:ind w:left="705" w:firstLine="0"/>
        <w:rPr>
          <w:rFonts w:ascii="Arial" w:hAnsi="Arial" w:cs="Arial"/>
          <w:color w:val="auto"/>
          <w:szCs w:val="24"/>
          <w:lang w:val="sr-Cyrl-CS"/>
        </w:rPr>
      </w:pPr>
      <w:r w:rsidRPr="00450168">
        <w:rPr>
          <w:rFonts w:ascii="Arial" w:hAnsi="Arial" w:cs="Arial"/>
          <w:color w:val="auto"/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:rsidR="00EF4D78" w:rsidRPr="00450168" w:rsidRDefault="00EF4D78" w:rsidP="006E16EA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ab/>
      </w:r>
    </w:p>
    <w:p w:rsidR="00EF4D78" w:rsidRPr="00450168" w:rsidRDefault="00EF4D78" w:rsidP="00EF4D78">
      <w:pPr>
        <w:rPr>
          <w:rFonts w:ascii="Arial" w:hAnsi="Arial" w:cs="Arial"/>
          <w:color w:val="auto"/>
          <w:szCs w:val="24"/>
        </w:rPr>
      </w:pPr>
    </w:p>
    <w:p w:rsidR="00EF4D78" w:rsidRPr="00450168" w:rsidRDefault="00B52A4C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t>IX</w:t>
      </w:r>
      <w:r w:rsidR="00EF4D78" w:rsidRPr="00450168">
        <w:rPr>
          <w:rFonts w:ascii="Arial" w:hAnsi="Arial" w:cs="Arial"/>
          <w:color w:val="auto"/>
          <w:szCs w:val="24"/>
        </w:rPr>
        <w:t xml:space="preserve"> КРИТЕРИЈУМИ ЗА ИЗБОР ПРОЈЕКАТА</w:t>
      </w:r>
      <w:r w:rsidR="00AA5F3B" w:rsidRPr="00450168">
        <w:rPr>
          <w:rFonts w:ascii="Arial" w:hAnsi="Arial" w:cs="Arial"/>
          <w:color w:val="auto"/>
          <w:szCs w:val="24"/>
          <w:lang w:val="sr-Cyrl-RS"/>
        </w:rPr>
        <w:t xml:space="preserve"> ГРАЂАНА (ДОМАЋИНСТАВА)</w:t>
      </w:r>
    </w:p>
    <w:p w:rsidR="00EF4D78" w:rsidRPr="00450168" w:rsidRDefault="00EF4D78" w:rsidP="00EF4D78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</w:rPr>
      </w:pPr>
    </w:p>
    <w:p w:rsidR="00EF4D78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  <w:lang w:val="sr-Cyrl-CS"/>
        </w:rPr>
      </w:pPr>
      <w:r w:rsidRPr="00450168">
        <w:rPr>
          <w:rFonts w:ascii="Arial" w:hAnsi="Arial" w:cs="Arial"/>
          <w:color w:val="auto"/>
          <w:szCs w:val="24"/>
        </w:rPr>
        <w:t>Критеријуми за избор пројеката су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следећи:</w:t>
      </w:r>
    </w:p>
    <w:p w:rsidR="00EF4D78" w:rsidRPr="00450168" w:rsidRDefault="00EF4D78" w:rsidP="00EF4D78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  <w:lang w:val="sr-Cyrl-CS"/>
        </w:rPr>
      </w:pPr>
    </w:p>
    <w:p w:rsidR="00EF4D78" w:rsidRPr="0045016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постојеће стање спољних зидова; </w:t>
      </w:r>
    </w:p>
    <w:p w:rsidR="00EF4D78" w:rsidRPr="00450168" w:rsidRDefault="0030598A" w:rsidP="00EF4D78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lang w:val="sr-Cyrl-RS"/>
        </w:rPr>
        <w:t>постојећи</w:t>
      </w:r>
      <w:r w:rsidR="00EF4D78" w:rsidRPr="00450168">
        <w:rPr>
          <w:rFonts w:ascii="Arial" w:hAnsi="Arial" w:cs="Arial"/>
          <w:color w:val="auto"/>
          <w:szCs w:val="24"/>
        </w:rPr>
        <w:t xml:space="preserve"> начин грејања; </w:t>
      </w:r>
    </w:p>
    <w:p w:rsidR="00EF4D78" w:rsidRPr="0045016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постојеће карактеристике спољне столарије;</w:t>
      </w:r>
    </w:p>
    <w:p w:rsidR="00EF4D78" w:rsidRPr="0045016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К фактор заузет</w:t>
      </w:r>
      <w:r w:rsidR="002A1E29" w:rsidRPr="00450168">
        <w:rPr>
          <w:rFonts w:ascii="Arial" w:hAnsi="Arial" w:cs="Arial"/>
          <w:color w:val="auto"/>
          <w:szCs w:val="24"/>
        </w:rPr>
        <w:t>ости површине за породичне куће</w:t>
      </w:r>
      <w:r w:rsidR="002A1E29" w:rsidRPr="00450168">
        <w:rPr>
          <w:rFonts w:ascii="Arial" w:hAnsi="Arial" w:cs="Arial"/>
          <w:color w:val="auto"/>
          <w:szCs w:val="24"/>
          <w:lang w:val="sr-Cyrl-RS"/>
        </w:rPr>
        <w:t>.</w:t>
      </w:r>
    </w:p>
    <w:p w:rsidR="00EF4D78" w:rsidRPr="00450168" w:rsidRDefault="00EF4D78" w:rsidP="00EF4D78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  <w:lang w:val="sr-Cyrl-CS"/>
        </w:rPr>
      </w:pPr>
    </w:p>
    <w:p w:rsidR="00EF4D78" w:rsidRPr="00450168" w:rsidRDefault="00EF4D78" w:rsidP="00C531C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  <w:lang w:val="sr-Cyrl-CS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>Детаљни начин бодовања према наведеним критеријумима је дат у Прилогу 3.</w:t>
      </w:r>
    </w:p>
    <w:p w:rsidR="00EF4D78" w:rsidRPr="00450168" w:rsidRDefault="00EF4D78" w:rsidP="00EF4D78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  <w:lang w:val="sr-Cyrl-CS"/>
        </w:rPr>
      </w:pPr>
    </w:p>
    <w:p w:rsidR="00EF4D78" w:rsidRPr="00450168" w:rsidRDefault="00EF4D78" w:rsidP="00EF4D78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  <w:lang w:val="en-US"/>
        </w:rPr>
      </w:pP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t>X ОЦЕЊИВАЊЕ, УТВРЂИВАЊЕ ЛИСТЕ И ИЗБОР КРАЈЊИХ КОРИСНИКА</w:t>
      </w:r>
      <w:r w:rsidR="00020658" w:rsidRPr="00450168">
        <w:rPr>
          <w:rFonts w:ascii="Arial" w:hAnsi="Arial" w:cs="Arial"/>
          <w:color w:val="auto"/>
          <w:szCs w:val="24"/>
          <w:lang w:val="sr-Cyrl-RS"/>
        </w:rPr>
        <w:t xml:space="preserve"> (ДОМАЋИНСТАВА)</w:t>
      </w:r>
    </w:p>
    <w:p w:rsidR="00EF4D78" w:rsidRPr="00450168" w:rsidRDefault="00EF4D78" w:rsidP="00EF4D78">
      <w:pPr>
        <w:pStyle w:val="ListParagraph"/>
        <w:spacing w:after="0" w:line="240" w:lineRule="auto"/>
        <w:ind w:left="1137" w:firstLine="0"/>
        <w:jc w:val="left"/>
        <w:rPr>
          <w:rFonts w:ascii="Arial" w:hAnsi="Arial" w:cs="Arial"/>
          <w:color w:val="auto"/>
          <w:szCs w:val="24"/>
        </w:rPr>
      </w:pPr>
    </w:p>
    <w:p w:rsidR="00EF4D78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t>Оцењивање и рангирање пројеката грађана, врши се</w:t>
      </w:r>
      <w:r w:rsidR="00775A26" w:rsidRPr="00450168">
        <w:rPr>
          <w:rFonts w:ascii="Arial" w:hAnsi="Arial" w:cs="Arial"/>
          <w:color w:val="auto"/>
          <w:szCs w:val="24"/>
        </w:rPr>
        <w:t xml:space="preserve"> </w:t>
      </w:r>
      <w:r w:rsidR="00775A26" w:rsidRPr="00450168">
        <w:rPr>
          <w:rFonts w:ascii="Arial" w:hAnsi="Arial" w:cs="Arial"/>
          <w:color w:val="auto"/>
          <w:szCs w:val="24"/>
          <w:lang w:val="sr-Cyrl-CS"/>
        </w:rPr>
        <w:t>у складу са Правилником</w:t>
      </w:r>
      <w:r w:rsidR="00775A26" w:rsidRPr="00450168">
        <w:rPr>
          <w:rFonts w:ascii="Arial" w:hAnsi="Arial" w:cs="Arial"/>
          <w:color w:val="auto"/>
        </w:rPr>
        <w:t xml:space="preserve"> </w:t>
      </w:r>
      <w:r w:rsidR="0070301E" w:rsidRPr="00450168">
        <w:rPr>
          <w:rFonts w:ascii="Arial" w:hAnsi="Arial" w:cs="Arial"/>
          <w:color w:val="auto"/>
          <w:szCs w:val="24"/>
        </w:rPr>
        <w:t xml:space="preserve">о суфинансирању енергетске санације породичних кућа путем уградње соларних панела за производњу електричне енергије за сопствене потребе </w:t>
      </w:r>
      <w:r w:rsidR="00775A26" w:rsidRPr="00450168">
        <w:rPr>
          <w:rFonts w:ascii="Arial" w:hAnsi="Arial" w:cs="Arial"/>
          <w:color w:val="auto"/>
          <w:szCs w:val="24"/>
          <w:lang w:val="sr-Cyrl-CS"/>
        </w:rPr>
        <w:t xml:space="preserve">и </w:t>
      </w:r>
      <w:r w:rsidRPr="00450168">
        <w:rPr>
          <w:rFonts w:ascii="Arial" w:hAnsi="Arial" w:cs="Arial"/>
          <w:color w:val="auto"/>
          <w:szCs w:val="24"/>
        </w:rPr>
        <w:t xml:space="preserve">применом критеријума из одељка </w:t>
      </w:r>
      <w:r w:rsidR="00775A26" w:rsidRPr="00450168">
        <w:rPr>
          <w:rFonts w:ascii="Arial" w:hAnsi="Arial" w:cs="Arial"/>
          <w:color w:val="auto"/>
          <w:szCs w:val="24"/>
        </w:rPr>
        <w:t>IX</w:t>
      </w:r>
      <w:r w:rsidR="0070301E" w:rsidRPr="00450168">
        <w:rPr>
          <w:rFonts w:ascii="Arial" w:hAnsi="Arial" w:cs="Arial"/>
          <w:color w:val="auto"/>
          <w:szCs w:val="24"/>
        </w:rPr>
        <w:t xml:space="preserve"> </w:t>
      </w:r>
      <w:r w:rsidRPr="00450168">
        <w:rPr>
          <w:rFonts w:ascii="Arial" w:hAnsi="Arial" w:cs="Arial"/>
          <w:color w:val="auto"/>
          <w:szCs w:val="24"/>
        </w:rPr>
        <w:t>Јавног позива</w:t>
      </w:r>
      <w:r w:rsidR="00031FA1" w:rsidRPr="00450168">
        <w:rPr>
          <w:rFonts w:ascii="Arial" w:hAnsi="Arial" w:cs="Arial"/>
          <w:color w:val="auto"/>
          <w:szCs w:val="24"/>
          <w:lang w:val="sr-Cyrl-RS"/>
        </w:rPr>
        <w:t>.</w:t>
      </w:r>
    </w:p>
    <w:p w:rsidR="00AF66D7" w:rsidRPr="00450168" w:rsidRDefault="00AF66D7" w:rsidP="006E16EA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 w:rsidR="00775A26" w:rsidRPr="00450168">
        <w:rPr>
          <w:rFonts w:ascii="Arial" w:hAnsi="Arial" w:cs="Arial"/>
          <w:color w:val="auto"/>
          <w:szCs w:val="24"/>
          <w:lang w:val="sr-Latn-CS"/>
        </w:rPr>
        <w:t>I</w:t>
      </w:r>
      <w:r w:rsidRPr="00450168">
        <w:rPr>
          <w:rFonts w:ascii="Arial" w:hAnsi="Arial" w:cs="Arial"/>
          <w:color w:val="auto"/>
          <w:szCs w:val="24"/>
        </w:rPr>
        <w:t xml:space="preserve"> Јавног позива и у том случају решењем ће бити одбачена.</w:t>
      </w:r>
    </w:p>
    <w:p w:rsidR="00AF66D7" w:rsidRPr="00450168" w:rsidRDefault="00AF66D7" w:rsidP="00AF66D7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:rsidR="00EF4D78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Комисија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</w:t>
      </w:r>
      <w:r w:rsidRPr="00450168">
        <w:rPr>
          <w:rFonts w:ascii="Arial" w:hAnsi="Arial" w:cs="Arial"/>
          <w:color w:val="auto"/>
          <w:szCs w:val="24"/>
        </w:rPr>
        <w:t xml:space="preserve">разматра пријаве у складу са условима 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из одељка </w:t>
      </w:r>
      <w:r w:rsidR="0028527D" w:rsidRPr="00450168">
        <w:rPr>
          <w:rFonts w:ascii="Arial" w:hAnsi="Arial" w:cs="Arial"/>
          <w:color w:val="auto"/>
          <w:szCs w:val="24"/>
        </w:rPr>
        <w:t xml:space="preserve">III 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Јавног позива, </w:t>
      </w:r>
      <w:r w:rsidRPr="00450168">
        <w:rPr>
          <w:rFonts w:ascii="Arial" w:hAnsi="Arial" w:cs="Arial"/>
          <w:color w:val="auto"/>
          <w:szCs w:val="24"/>
        </w:rPr>
        <w:t xml:space="preserve">утврђује прелиминарну ранг листу крајњих корисника на основу бодовања према критеријума за избор пројеката из одељка </w:t>
      </w:r>
      <w:r w:rsidR="00775A26" w:rsidRPr="00450168">
        <w:rPr>
          <w:rFonts w:ascii="Arial" w:hAnsi="Arial" w:cs="Arial"/>
          <w:color w:val="auto"/>
          <w:szCs w:val="24"/>
        </w:rPr>
        <w:t>IX</w:t>
      </w:r>
      <w:r w:rsidRPr="00450168">
        <w:rPr>
          <w:rFonts w:ascii="Arial" w:hAnsi="Arial" w:cs="Arial"/>
          <w:color w:val="auto"/>
          <w:szCs w:val="24"/>
        </w:rPr>
        <w:t xml:space="preserve"> Јавног позива.</w:t>
      </w:r>
    </w:p>
    <w:p w:rsidR="00AF66D7" w:rsidRPr="00450168" w:rsidRDefault="00AF66D7" w:rsidP="00AF66D7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  <w:lang w:val="sr-Cyrl-CS"/>
        </w:rPr>
      </w:pPr>
      <w:r w:rsidRPr="00450168">
        <w:rPr>
          <w:rFonts w:ascii="Arial" w:hAnsi="Arial" w:cs="Arial"/>
          <w:color w:val="auto"/>
          <w:szCs w:val="24"/>
          <w:lang w:val="sr-Cyrl-CS"/>
        </w:rPr>
        <w:t>У току поступка оцене и избора пројеката Комисија може да од подносиоца пријаве, према потреби, затражи додат</w:t>
      </w:r>
      <w:r w:rsidR="0028527D" w:rsidRPr="00450168">
        <w:rPr>
          <w:rFonts w:ascii="Arial" w:hAnsi="Arial" w:cs="Arial"/>
          <w:color w:val="auto"/>
          <w:szCs w:val="24"/>
          <w:lang w:val="sr-Cyrl-CS"/>
        </w:rPr>
        <w:t>ну документацију и информације.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 </w:t>
      </w:r>
    </w:p>
    <w:p w:rsidR="00EF4D78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Листу из става </w:t>
      </w:r>
      <w:r w:rsidR="001F4AEC" w:rsidRPr="00450168">
        <w:rPr>
          <w:rFonts w:ascii="Arial" w:hAnsi="Arial" w:cs="Arial"/>
          <w:color w:val="auto"/>
          <w:szCs w:val="24"/>
        </w:rPr>
        <w:t>4</w:t>
      </w:r>
      <w:r w:rsidRPr="00450168">
        <w:rPr>
          <w:rFonts w:ascii="Arial" w:hAnsi="Arial" w:cs="Arial"/>
          <w:color w:val="auto"/>
          <w:szCs w:val="24"/>
        </w:rPr>
        <w:t xml:space="preserve">. овог одељка Комисија објављује на огласној табли и званичној интернет страници </w:t>
      </w:r>
      <w:r w:rsidR="0028527D" w:rsidRPr="00450168">
        <w:rPr>
          <w:rFonts w:ascii="Arial" w:hAnsi="Arial" w:cs="Arial"/>
          <w:color w:val="auto"/>
          <w:szCs w:val="24"/>
          <w:lang w:val="sr-Cyrl-RS"/>
        </w:rPr>
        <w:t>Градске управе</w:t>
      </w:r>
      <w:r w:rsidRPr="00450168">
        <w:rPr>
          <w:rFonts w:ascii="Arial" w:hAnsi="Arial" w:cs="Arial"/>
          <w:color w:val="auto"/>
          <w:szCs w:val="24"/>
        </w:rPr>
        <w:t>.</w:t>
      </w:r>
    </w:p>
    <w:p w:rsidR="00EF4D78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Подносиоци пријава имају право увида у поднете пријаве и приложену документацију по утврђивању листе из става </w:t>
      </w:r>
      <w:r w:rsidR="001F4AEC" w:rsidRPr="00450168">
        <w:rPr>
          <w:rFonts w:ascii="Arial" w:hAnsi="Arial" w:cs="Arial"/>
          <w:color w:val="auto"/>
          <w:szCs w:val="24"/>
        </w:rPr>
        <w:t>4.</w:t>
      </w:r>
      <w:r w:rsidRPr="00450168">
        <w:rPr>
          <w:rFonts w:ascii="Arial" w:hAnsi="Arial" w:cs="Arial"/>
          <w:color w:val="auto"/>
          <w:szCs w:val="24"/>
        </w:rPr>
        <w:t xml:space="preserve"> овог одељка у року од три дана од дана објављивања листе.</w:t>
      </w:r>
    </w:p>
    <w:p w:rsidR="00EF4D78" w:rsidRDefault="00EF4D78" w:rsidP="005B2636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t xml:space="preserve">На листу из става </w:t>
      </w:r>
      <w:r w:rsidR="001F4AEC" w:rsidRPr="00450168">
        <w:rPr>
          <w:rFonts w:ascii="Arial" w:hAnsi="Arial" w:cs="Arial"/>
          <w:color w:val="auto"/>
          <w:szCs w:val="24"/>
        </w:rPr>
        <w:t>4.</w:t>
      </w:r>
      <w:r w:rsidRPr="00450168">
        <w:rPr>
          <w:rFonts w:ascii="Arial" w:hAnsi="Arial" w:cs="Arial"/>
          <w:color w:val="auto"/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 </w:t>
      </w:r>
      <w:r w:rsidRPr="00450168">
        <w:rPr>
          <w:rFonts w:ascii="Arial" w:hAnsi="Arial" w:cs="Arial"/>
          <w:color w:val="auto"/>
          <w:szCs w:val="24"/>
        </w:rPr>
        <w:t xml:space="preserve">Приговор </w:t>
      </w:r>
      <w:r w:rsidRPr="00450168">
        <w:rPr>
          <w:rFonts w:ascii="Arial" w:hAnsi="Arial" w:cs="Arial"/>
          <w:color w:val="auto"/>
          <w:szCs w:val="24"/>
        </w:rPr>
        <w:lastRenderedPageBreak/>
        <w:t xml:space="preserve">се подноси на </w:t>
      </w:r>
      <w:r w:rsidR="0028527D" w:rsidRPr="00450168">
        <w:rPr>
          <w:rFonts w:ascii="Arial" w:hAnsi="Arial" w:cs="Arial"/>
          <w:color w:val="auto"/>
          <w:szCs w:val="24"/>
          <w:lang w:val="sr-Cyrl-RS"/>
        </w:rPr>
        <w:t>адресу Градске управе за опште послове Града Новог Сада - писарница, Трг слободе 1, Нови Сад са назнаком „Приговор на прелиминарну ранг листу грађана пријављених на Јавни позив</w:t>
      </w:r>
      <w:r w:rsidR="005B2636" w:rsidRPr="00450168">
        <w:rPr>
          <w:rFonts w:ascii="Arial" w:hAnsi="Arial" w:cs="Arial"/>
          <w:color w:val="auto"/>
          <w:szCs w:val="24"/>
          <w:lang w:val="sr-Cyrl-RS"/>
        </w:rPr>
        <w:t xml:space="preserve"> за учешће грађана</w:t>
      </w:r>
      <w:r w:rsidR="0028527D" w:rsidRPr="00450168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="005B2636" w:rsidRPr="00450168">
        <w:rPr>
          <w:rFonts w:ascii="Arial" w:hAnsi="Arial" w:cs="Arial"/>
          <w:color w:val="auto"/>
          <w:szCs w:val="24"/>
          <w:lang w:val="sr-Cyrl-RS"/>
        </w:rPr>
        <w:t xml:space="preserve">у спровоћењу мерe енергетске санације путем уградње соларних панела за производњу електричне енергије </w:t>
      </w:r>
      <w:r w:rsidR="00787DF3" w:rsidRPr="00787DF3">
        <w:rPr>
          <w:rFonts w:ascii="Arial" w:hAnsi="Arial" w:cs="Arial"/>
          <w:color w:val="auto"/>
          <w:szCs w:val="24"/>
          <w:lang w:val="sr-Cyrl-RS"/>
        </w:rPr>
        <w:t xml:space="preserve">за сопствене потребе </w:t>
      </w:r>
      <w:r w:rsidR="005B2636" w:rsidRPr="00450168">
        <w:rPr>
          <w:rFonts w:ascii="Arial" w:hAnsi="Arial" w:cs="Arial"/>
          <w:color w:val="auto"/>
          <w:szCs w:val="24"/>
          <w:lang w:val="sr-Cyrl-RS"/>
        </w:rPr>
        <w:t xml:space="preserve">на породичним кућама на територији Града Новог Сада за 2022. </w:t>
      </w:r>
      <w:r w:rsidR="000A47CE">
        <w:rPr>
          <w:rFonts w:ascii="Arial" w:hAnsi="Arial" w:cs="Arial"/>
          <w:color w:val="auto"/>
          <w:szCs w:val="24"/>
          <w:lang w:val="sr-Cyrl-RS"/>
        </w:rPr>
        <w:t>г</w:t>
      </w:r>
      <w:r w:rsidR="005B2636" w:rsidRPr="00450168">
        <w:rPr>
          <w:rFonts w:ascii="Arial" w:hAnsi="Arial" w:cs="Arial"/>
          <w:color w:val="auto"/>
          <w:szCs w:val="24"/>
          <w:lang w:val="sr-Cyrl-RS"/>
        </w:rPr>
        <w:t>одину</w:t>
      </w:r>
      <w:r w:rsidR="000A47CE">
        <w:rPr>
          <w:rFonts w:ascii="Arial" w:hAnsi="Arial" w:cs="Arial"/>
          <w:color w:val="auto"/>
          <w:szCs w:val="24"/>
          <w:lang w:val="sr-Cyrl-RS"/>
        </w:rPr>
        <w:t xml:space="preserve"> - </w:t>
      </w:r>
      <w:r w:rsidR="000A47CE" w:rsidRPr="000A47CE">
        <w:rPr>
          <w:rFonts w:ascii="Arial" w:hAnsi="Arial" w:cs="Arial"/>
          <w:color w:val="auto"/>
          <w:szCs w:val="24"/>
          <w:lang w:val="sr-Cyrl-RS"/>
        </w:rPr>
        <w:t>Градска управа за заштиту животне средине</w:t>
      </w:r>
      <w:r w:rsidR="000A47CE">
        <w:rPr>
          <w:lang w:val="sr-Cyrl-RS"/>
        </w:rPr>
        <w:t xml:space="preserve">, </w:t>
      </w:r>
      <w:r w:rsidR="000A47CE" w:rsidRPr="000A47CE">
        <w:rPr>
          <w:rFonts w:ascii="Arial" w:hAnsi="Arial" w:cs="Arial"/>
          <w:color w:val="auto"/>
          <w:szCs w:val="24"/>
          <w:lang w:val="sr-Cyrl-RS"/>
        </w:rPr>
        <w:t>Комисија за реализацију Програма енергетске санације породичних кућа</w:t>
      </w:r>
      <w:r w:rsidR="005B2636" w:rsidRPr="00450168">
        <w:rPr>
          <w:rFonts w:ascii="Arial" w:hAnsi="Arial" w:cs="Arial"/>
          <w:color w:val="auto"/>
          <w:szCs w:val="24"/>
          <w:lang w:val="sr-Cyrl-RS"/>
        </w:rPr>
        <w:t>“.</w:t>
      </w:r>
    </w:p>
    <w:p w:rsidR="00EF4D78" w:rsidRPr="00450168" w:rsidRDefault="00EF4D78" w:rsidP="00787DF3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Комисија је дужна да размотри поднете приговоре на листу из става </w:t>
      </w:r>
      <w:r w:rsidR="001F4AEC" w:rsidRPr="00450168">
        <w:rPr>
          <w:rFonts w:ascii="Arial" w:hAnsi="Arial" w:cs="Arial"/>
          <w:color w:val="auto"/>
          <w:szCs w:val="24"/>
        </w:rPr>
        <w:t>4.</w:t>
      </w:r>
      <w:r w:rsidRPr="00450168">
        <w:rPr>
          <w:rFonts w:ascii="Arial" w:hAnsi="Arial" w:cs="Arial"/>
          <w:color w:val="auto"/>
          <w:szCs w:val="24"/>
        </w:rPr>
        <w:t xml:space="preserve"> овог одељка као и да донесе одлуку о приговору, која мора бити образложена, у року од 15 </w:t>
      </w:r>
      <w:r w:rsidR="005B2636" w:rsidRPr="00450168">
        <w:rPr>
          <w:rFonts w:ascii="Arial" w:hAnsi="Arial" w:cs="Arial"/>
          <w:color w:val="auto"/>
          <w:szCs w:val="24"/>
        </w:rPr>
        <w:t>дана</w:t>
      </w:r>
      <w:r w:rsidR="005B2636" w:rsidRPr="00450168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Pr="00450168">
        <w:rPr>
          <w:rFonts w:ascii="Arial" w:hAnsi="Arial" w:cs="Arial"/>
          <w:color w:val="auto"/>
          <w:szCs w:val="24"/>
        </w:rPr>
        <w:t>од дана његовог пријема и на основу донетих одлука донесе ревидирану прелиминарну листу.</w:t>
      </w:r>
      <w:r w:rsidRPr="00450168">
        <w:rPr>
          <w:rFonts w:ascii="Arial" w:hAnsi="Arial" w:cs="Arial"/>
          <w:noProof/>
          <w:color w:val="auto"/>
          <w:szCs w:val="24"/>
          <w:lang w:val="sr-Latn-CS" w:eastAsia="sr-Latn-CS"/>
        </w:rPr>
        <w:drawing>
          <wp:inline distT="0" distB="0" distL="0" distR="0" wp14:anchorId="6FF2B8BC" wp14:editId="4DA5EDCC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78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На основу листе из става </w:t>
      </w:r>
      <w:r w:rsidR="001F4AEC" w:rsidRPr="00450168">
        <w:rPr>
          <w:rFonts w:ascii="Arial" w:hAnsi="Arial" w:cs="Arial"/>
          <w:color w:val="auto"/>
          <w:szCs w:val="24"/>
        </w:rPr>
        <w:t>9</w:t>
      </w:r>
      <w:r w:rsidRPr="00450168">
        <w:rPr>
          <w:rFonts w:ascii="Arial" w:hAnsi="Arial" w:cs="Arial"/>
          <w:color w:val="auto"/>
          <w:szCs w:val="24"/>
        </w:rPr>
        <w:t>. овог одељка Комисија врш</w:t>
      </w:r>
      <w:r w:rsidRPr="00450168">
        <w:rPr>
          <w:rFonts w:ascii="Arial" w:hAnsi="Arial" w:cs="Arial"/>
          <w:color w:val="auto"/>
          <w:szCs w:val="24"/>
          <w:lang w:val="sr-Cyrl-CS"/>
        </w:rPr>
        <w:t>и</w:t>
      </w:r>
      <w:r w:rsidRPr="00450168">
        <w:rPr>
          <w:rFonts w:ascii="Arial" w:hAnsi="Arial" w:cs="Arial"/>
          <w:color w:val="auto"/>
          <w:szCs w:val="24"/>
        </w:rPr>
        <w:t xml:space="preserve"> теренски обилазак ради увида у ста</w:t>
      </w:r>
      <w:r w:rsidRPr="00450168">
        <w:rPr>
          <w:rFonts w:ascii="Arial" w:hAnsi="Arial" w:cs="Arial"/>
          <w:color w:val="auto"/>
          <w:szCs w:val="24"/>
          <w:lang w:val="sr-Cyrl-CS"/>
        </w:rPr>
        <w:t>њ</w:t>
      </w:r>
      <w:r w:rsidRPr="00450168">
        <w:rPr>
          <w:rFonts w:ascii="Arial" w:hAnsi="Arial" w:cs="Arial"/>
          <w:color w:val="auto"/>
          <w:szCs w:val="24"/>
        </w:rPr>
        <w:t>е стамбених објеката</w:t>
      </w:r>
      <w:r w:rsidRPr="00450168">
        <w:rPr>
          <w:rFonts w:ascii="Arial" w:hAnsi="Arial" w:cs="Arial"/>
          <w:color w:val="auto"/>
          <w:szCs w:val="24"/>
          <w:lang w:val="sr-Cyrl-CS"/>
        </w:rPr>
        <w:t xml:space="preserve">, стања места где ће се поставити соларни панели, </w:t>
      </w:r>
      <w:r w:rsidRPr="00450168">
        <w:rPr>
          <w:rFonts w:ascii="Arial" w:hAnsi="Arial" w:cs="Arial"/>
          <w:color w:val="auto"/>
          <w:szCs w:val="24"/>
        </w:rPr>
        <w:t xml:space="preserve">са те листе закључно са редним бројем подносиоца пријаве до којег су обезбеђена укупна средства за </w:t>
      </w:r>
      <w:r w:rsidR="00787DF3">
        <w:rPr>
          <w:rFonts w:ascii="Arial" w:hAnsi="Arial" w:cs="Arial"/>
          <w:color w:val="auto"/>
          <w:szCs w:val="24"/>
          <w:lang w:val="sr-Cyrl-RS"/>
        </w:rPr>
        <w:t>суфинансирање</w:t>
      </w:r>
      <w:r w:rsidRPr="00450168">
        <w:rPr>
          <w:rFonts w:ascii="Arial" w:hAnsi="Arial" w:cs="Arial"/>
          <w:color w:val="auto"/>
          <w:szCs w:val="24"/>
        </w:rPr>
        <w:t>.</w:t>
      </w:r>
    </w:p>
    <w:p w:rsidR="00EF4D78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  <w:u w:val="single" w:color="000000"/>
        </w:rPr>
        <w:t xml:space="preserve">Уколико је Комисија приликом теренског обиласка из става </w:t>
      </w:r>
      <w:r w:rsidR="001F4AEC" w:rsidRPr="00450168">
        <w:rPr>
          <w:rFonts w:ascii="Arial" w:hAnsi="Arial" w:cs="Arial"/>
          <w:color w:val="auto"/>
          <w:szCs w:val="24"/>
          <w:u w:val="single" w:color="000000"/>
        </w:rPr>
        <w:t>10</w:t>
      </w:r>
      <w:r w:rsidRPr="00450168">
        <w:rPr>
          <w:rFonts w:ascii="Arial" w:hAnsi="Arial" w:cs="Arial"/>
          <w:color w:val="auto"/>
          <w:szCs w:val="24"/>
          <w:u w:val="single" w:color="000000"/>
        </w:rPr>
        <w:t>. овог одељка утврдила да је подносилац пријаве дао неистините податке у пријави</w:t>
      </w:r>
      <w:r w:rsidR="00787DF3">
        <w:rPr>
          <w:rFonts w:ascii="Arial" w:hAnsi="Arial" w:cs="Arial"/>
          <w:color w:val="auto"/>
          <w:szCs w:val="24"/>
          <w:u w:val="single" w:color="000000"/>
          <w:lang w:val="sr-Cyrl-RS"/>
        </w:rPr>
        <w:t>,</w:t>
      </w:r>
      <w:r w:rsidRPr="00450168">
        <w:rPr>
          <w:rFonts w:ascii="Arial" w:hAnsi="Arial" w:cs="Arial"/>
          <w:color w:val="auto"/>
          <w:szCs w:val="24"/>
          <w:u w:val="single" w:color="000000"/>
        </w:rPr>
        <w:t xml:space="preserve"> Комисија га елиминише из ревидиране прелиминарне листе и уместо </w:t>
      </w:r>
      <w:r w:rsidRPr="00450168">
        <w:rPr>
          <w:rFonts w:ascii="Arial" w:hAnsi="Arial" w:cs="Arial"/>
          <w:color w:val="auto"/>
          <w:szCs w:val="24"/>
          <w:u w:val="single"/>
        </w:rPr>
        <w:t xml:space="preserve">њега </w:t>
      </w:r>
      <w:r w:rsidRPr="00450168">
        <w:rPr>
          <w:rFonts w:ascii="Arial" w:hAnsi="Arial" w:cs="Arial"/>
          <w:noProof/>
          <w:color w:val="auto"/>
          <w:szCs w:val="24"/>
          <w:u w:val="single"/>
          <w:lang w:val="sr-Cyrl-CS"/>
        </w:rPr>
        <w:t>врши</w:t>
      </w:r>
      <w:r w:rsidRPr="00450168">
        <w:rPr>
          <w:rFonts w:ascii="Arial" w:hAnsi="Arial" w:cs="Arial"/>
          <w:color w:val="auto"/>
          <w:szCs w:val="24"/>
          <w:u w:val="single"/>
        </w:rPr>
        <w:t xml:space="preserve"> теренски</w:t>
      </w:r>
      <w:r w:rsidRPr="00450168">
        <w:rPr>
          <w:rFonts w:ascii="Arial" w:hAnsi="Arial" w:cs="Arial"/>
          <w:color w:val="auto"/>
          <w:szCs w:val="24"/>
          <w:u w:val="single" w:color="000000"/>
        </w:rPr>
        <w:t xml:space="preserve"> обилазак првог следећег на листи</w:t>
      </w:r>
      <w:r w:rsidRPr="00450168">
        <w:rPr>
          <w:rFonts w:ascii="Arial" w:hAnsi="Arial" w:cs="Arial"/>
          <w:color w:val="auto"/>
          <w:szCs w:val="24"/>
          <w:u w:val="single" w:color="000000"/>
          <w:lang w:val="sr-Cyrl-CS"/>
        </w:rPr>
        <w:t xml:space="preserve"> </w:t>
      </w:r>
      <w:r w:rsidR="00787DF3">
        <w:rPr>
          <w:rFonts w:ascii="Arial" w:hAnsi="Arial" w:cs="Arial"/>
          <w:color w:val="auto"/>
          <w:szCs w:val="24"/>
          <w:u w:val="single" w:color="000000"/>
          <w:lang w:val="sr-Cyrl-CS"/>
        </w:rPr>
        <w:t>код кога</w:t>
      </w:r>
      <w:r w:rsidRPr="00450168">
        <w:rPr>
          <w:rFonts w:ascii="Arial" w:hAnsi="Arial" w:cs="Arial"/>
          <w:color w:val="auto"/>
          <w:szCs w:val="24"/>
          <w:u w:val="single" w:color="000000"/>
          <w:lang w:val="sr-Cyrl-CS"/>
        </w:rPr>
        <w:t xml:space="preserve"> </w:t>
      </w:r>
      <w:r w:rsidR="00787DF3">
        <w:rPr>
          <w:rFonts w:ascii="Arial" w:hAnsi="Arial" w:cs="Arial"/>
          <w:color w:val="auto"/>
          <w:szCs w:val="24"/>
          <w:u w:val="single" w:color="000000"/>
          <w:lang w:val="sr-Cyrl-CS"/>
        </w:rPr>
        <w:t>није вршен теренски обилазак</w:t>
      </w:r>
      <w:r w:rsidRPr="00450168">
        <w:rPr>
          <w:rFonts w:ascii="Arial" w:hAnsi="Arial" w:cs="Arial"/>
          <w:color w:val="auto"/>
          <w:szCs w:val="24"/>
          <w:u w:val="single" w:color="000000"/>
        </w:rPr>
        <w:t>.</w:t>
      </w:r>
    </w:p>
    <w:p w:rsidR="00EF4D78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Приликом теренског обиласка уз обавезно присуство подносиоца захтева</w:t>
      </w:r>
      <w:r w:rsidRPr="00450168">
        <w:rPr>
          <w:rFonts w:ascii="Arial" w:hAnsi="Arial" w:cs="Arial"/>
          <w:color w:val="auto"/>
          <w:szCs w:val="24"/>
          <w:lang w:val="sr-Cyrl-CS"/>
        </w:rPr>
        <w:t>,</w:t>
      </w:r>
      <w:r w:rsidR="005B2636" w:rsidRPr="00450168">
        <w:rPr>
          <w:rFonts w:ascii="Arial" w:hAnsi="Arial" w:cs="Arial"/>
          <w:color w:val="auto"/>
          <w:szCs w:val="24"/>
        </w:rPr>
        <w:t xml:space="preserve"> </w:t>
      </w:r>
      <w:r w:rsidR="005B2636" w:rsidRPr="00450168">
        <w:rPr>
          <w:rFonts w:ascii="Arial" w:hAnsi="Arial" w:cs="Arial"/>
          <w:color w:val="auto"/>
          <w:szCs w:val="24"/>
          <w:lang w:val="sr-Cyrl-RS"/>
        </w:rPr>
        <w:t>К</w:t>
      </w:r>
      <w:r w:rsidRPr="00450168">
        <w:rPr>
          <w:rFonts w:ascii="Arial" w:hAnsi="Arial" w:cs="Arial"/>
          <w:color w:val="auto"/>
          <w:szCs w:val="24"/>
        </w:rPr>
        <w:t xml:space="preserve">омисија сачињава записник у два примерка, при чему један остаје подносиоцу пријаве, а један задржава Комисија. </w:t>
      </w:r>
    </w:p>
    <w:p w:rsidR="00EF4D78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На основу записника из става </w:t>
      </w:r>
      <w:r w:rsidR="001F4AEC" w:rsidRPr="00450168">
        <w:rPr>
          <w:rFonts w:ascii="Arial" w:hAnsi="Arial" w:cs="Arial"/>
          <w:color w:val="auto"/>
          <w:szCs w:val="24"/>
        </w:rPr>
        <w:t>12</w:t>
      </w:r>
      <w:r w:rsidR="005B2636" w:rsidRPr="00450168">
        <w:rPr>
          <w:rFonts w:ascii="Arial" w:hAnsi="Arial" w:cs="Arial"/>
          <w:color w:val="auto"/>
          <w:szCs w:val="24"/>
        </w:rPr>
        <w:t xml:space="preserve">. овог одељка </w:t>
      </w:r>
      <w:r w:rsidR="005B2636" w:rsidRPr="00450168">
        <w:rPr>
          <w:rFonts w:ascii="Arial" w:hAnsi="Arial" w:cs="Arial"/>
          <w:color w:val="auto"/>
          <w:szCs w:val="24"/>
          <w:lang w:val="sr-Cyrl-RS"/>
        </w:rPr>
        <w:t>К</w:t>
      </w:r>
      <w:r w:rsidRPr="00450168">
        <w:rPr>
          <w:rFonts w:ascii="Arial" w:hAnsi="Arial" w:cs="Arial"/>
          <w:color w:val="auto"/>
          <w:szCs w:val="24"/>
        </w:rPr>
        <w:t>омисија сачињава коначну листу крајњих корисника.</w:t>
      </w:r>
    </w:p>
    <w:p w:rsidR="00EF4D78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 xml:space="preserve">Листу из става </w:t>
      </w:r>
      <w:r w:rsidR="001F4AEC" w:rsidRPr="00450168">
        <w:rPr>
          <w:rFonts w:ascii="Arial" w:hAnsi="Arial" w:cs="Arial"/>
          <w:color w:val="auto"/>
          <w:szCs w:val="24"/>
        </w:rPr>
        <w:t>13</w:t>
      </w:r>
      <w:r w:rsidRPr="00450168">
        <w:rPr>
          <w:rFonts w:ascii="Arial" w:hAnsi="Arial" w:cs="Arial"/>
          <w:color w:val="auto"/>
          <w:szCs w:val="24"/>
        </w:rPr>
        <w:t xml:space="preserve">. овог одељка Комисија објављује на огласној табли </w:t>
      </w:r>
      <w:r w:rsidRPr="00450168">
        <w:rPr>
          <w:rFonts w:ascii="Arial" w:hAnsi="Arial" w:cs="Arial"/>
          <w:noProof/>
          <w:color w:val="auto"/>
          <w:szCs w:val="24"/>
          <w:lang w:val="sr-Latn-CS" w:eastAsia="sr-Latn-CS"/>
        </w:rPr>
        <w:drawing>
          <wp:inline distT="0" distB="0" distL="0" distR="0" wp14:anchorId="71A07B5B" wp14:editId="34A94081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168">
        <w:rPr>
          <w:rFonts w:ascii="Arial" w:hAnsi="Arial" w:cs="Arial"/>
          <w:color w:val="auto"/>
          <w:szCs w:val="24"/>
        </w:rPr>
        <w:t xml:space="preserve"> и званичној интернет страници </w:t>
      </w:r>
      <w:r w:rsidR="005B2636" w:rsidRPr="00450168">
        <w:rPr>
          <w:rFonts w:ascii="Arial" w:hAnsi="Arial" w:cs="Arial"/>
          <w:color w:val="auto"/>
          <w:szCs w:val="24"/>
          <w:lang w:val="sr-Cyrl-RS"/>
        </w:rPr>
        <w:t>Градске управе</w:t>
      </w:r>
      <w:r w:rsidRPr="00450168">
        <w:rPr>
          <w:rFonts w:ascii="Arial" w:hAnsi="Arial" w:cs="Arial"/>
          <w:color w:val="auto"/>
          <w:szCs w:val="24"/>
        </w:rPr>
        <w:t>.</w:t>
      </w:r>
    </w:p>
    <w:p w:rsidR="005B2636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  <w:lang w:val="sr-Cyrl-RS"/>
        </w:rPr>
      </w:pPr>
      <w:r w:rsidRPr="00450168">
        <w:rPr>
          <w:rFonts w:ascii="Arial" w:hAnsi="Arial" w:cs="Arial"/>
          <w:color w:val="auto"/>
          <w:szCs w:val="24"/>
        </w:rPr>
        <w:t xml:space="preserve">На листу из става </w:t>
      </w:r>
      <w:r w:rsidR="001F4AEC" w:rsidRPr="00450168">
        <w:rPr>
          <w:rFonts w:ascii="Arial" w:hAnsi="Arial" w:cs="Arial"/>
          <w:color w:val="auto"/>
          <w:szCs w:val="24"/>
        </w:rPr>
        <w:t>13</w:t>
      </w:r>
      <w:r w:rsidRPr="00450168">
        <w:rPr>
          <w:rFonts w:ascii="Arial" w:hAnsi="Arial" w:cs="Arial"/>
          <w:color w:val="auto"/>
          <w:szCs w:val="24"/>
        </w:rPr>
        <w:t xml:space="preserve">. овог одељка подносиоци пријава код којих .је извршен теренски обилазак, имају право приговора Комисији у року од осам дана од дана објављивања коначне листе крајњих корисника. Приговор се подноси на </w:t>
      </w:r>
      <w:r w:rsidR="005B2636" w:rsidRPr="00450168">
        <w:rPr>
          <w:rFonts w:ascii="Arial" w:hAnsi="Arial" w:cs="Arial"/>
          <w:color w:val="auto"/>
          <w:szCs w:val="24"/>
        </w:rPr>
        <w:t xml:space="preserve">адресу Градске управе за опште послове Града Новог Сада - писарница, Трг слободе 1, Нови Сад са назнаком „Приговор на </w:t>
      </w:r>
      <w:r w:rsidR="005B2636" w:rsidRPr="00450168">
        <w:rPr>
          <w:rFonts w:ascii="Arial" w:hAnsi="Arial" w:cs="Arial"/>
          <w:color w:val="auto"/>
          <w:szCs w:val="24"/>
          <w:lang w:val="sr-Cyrl-RS"/>
        </w:rPr>
        <w:t>коначну</w:t>
      </w:r>
      <w:r w:rsidR="005B2636" w:rsidRPr="00450168">
        <w:rPr>
          <w:rFonts w:ascii="Arial" w:hAnsi="Arial" w:cs="Arial"/>
          <w:color w:val="auto"/>
          <w:szCs w:val="24"/>
        </w:rPr>
        <w:t xml:space="preserve"> листу грађана пријављених на Јавни позив за учешће грађана у спровоћењу мерe енергетске санације путем уградње соларних панела за производњу електричне енергије </w:t>
      </w:r>
      <w:r w:rsidR="00207CD5">
        <w:rPr>
          <w:rFonts w:ascii="Arial" w:hAnsi="Arial" w:cs="Arial"/>
          <w:color w:val="auto"/>
          <w:szCs w:val="24"/>
          <w:lang w:val="sr-Cyrl-RS"/>
        </w:rPr>
        <w:t xml:space="preserve">за сопствене потребе </w:t>
      </w:r>
      <w:r w:rsidR="005B2636" w:rsidRPr="00450168">
        <w:rPr>
          <w:rFonts w:ascii="Arial" w:hAnsi="Arial" w:cs="Arial"/>
          <w:color w:val="auto"/>
          <w:szCs w:val="24"/>
        </w:rPr>
        <w:t xml:space="preserve">на породичним кућама на територији Града Новог Сада за 2022. </w:t>
      </w:r>
      <w:r w:rsidR="000A47CE" w:rsidRPr="00450168">
        <w:rPr>
          <w:rFonts w:ascii="Arial" w:hAnsi="Arial" w:cs="Arial"/>
          <w:color w:val="auto"/>
          <w:szCs w:val="24"/>
        </w:rPr>
        <w:t>Г</w:t>
      </w:r>
      <w:r w:rsidR="005B2636" w:rsidRPr="00450168">
        <w:rPr>
          <w:rFonts w:ascii="Arial" w:hAnsi="Arial" w:cs="Arial"/>
          <w:color w:val="auto"/>
          <w:szCs w:val="24"/>
        </w:rPr>
        <w:t>одину</w:t>
      </w:r>
      <w:r w:rsidR="000A47CE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="000A47CE" w:rsidRPr="000A47CE">
        <w:rPr>
          <w:rFonts w:ascii="Arial" w:hAnsi="Arial" w:cs="Arial"/>
          <w:color w:val="auto"/>
          <w:szCs w:val="24"/>
        </w:rPr>
        <w:t>- Градска управа за заштиту животне средине, Комисија за реализацију Програма енергетске санације породичних кућа</w:t>
      </w:r>
      <w:r w:rsidR="005B2636" w:rsidRPr="00450168">
        <w:rPr>
          <w:rFonts w:ascii="Arial" w:hAnsi="Arial" w:cs="Arial"/>
          <w:color w:val="auto"/>
          <w:szCs w:val="24"/>
        </w:rPr>
        <w:t>“.</w:t>
      </w:r>
    </w:p>
    <w:p w:rsidR="00EF4D78" w:rsidRPr="00450168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Комисија је дужна да одлучи по приговорима из става 1</w:t>
      </w:r>
      <w:r w:rsidR="001F4AEC" w:rsidRPr="00450168">
        <w:rPr>
          <w:rFonts w:ascii="Arial" w:hAnsi="Arial" w:cs="Arial"/>
          <w:color w:val="auto"/>
          <w:szCs w:val="24"/>
        </w:rPr>
        <w:t>5</w:t>
      </w:r>
      <w:r w:rsidRPr="00450168">
        <w:rPr>
          <w:rFonts w:ascii="Arial" w:hAnsi="Arial" w:cs="Arial"/>
          <w:color w:val="auto"/>
          <w:szCs w:val="24"/>
        </w:rPr>
        <w:t>. овог одељка у року од 15 дана од дана пријема приговора и након одлучивања по свим приговорима сачини коначну листу крајњих корисника.</w:t>
      </w:r>
    </w:p>
    <w:p w:rsidR="00EF4D78" w:rsidRPr="00450168" w:rsidRDefault="005B2636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  <w:lang w:val="sr-Cyrl-CS"/>
        </w:rPr>
      </w:pPr>
      <w:r w:rsidRPr="00450168">
        <w:rPr>
          <w:rFonts w:ascii="Arial" w:hAnsi="Arial" w:cs="Arial"/>
          <w:color w:val="auto"/>
          <w:szCs w:val="24"/>
          <w:lang w:val="sr-Cyrl-RS"/>
        </w:rPr>
        <w:t>Градско веће Града Новог Сада</w:t>
      </w:r>
      <w:r w:rsidR="00EF4D78" w:rsidRPr="00450168">
        <w:rPr>
          <w:rFonts w:ascii="Arial" w:hAnsi="Arial" w:cs="Arial"/>
          <w:color w:val="auto"/>
          <w:szCs w:val="24"/>
        </w:rPr>
        <w:t xml:space="preserve"> доноси </w:t>
      </w:r>
      <w:r w:rsidRPr="00450168">
        <w:rPr>
          <w:rFonts w:ascii="Arial" w:hAnsi="Arial" w:cs="Arial"/>
          <w:color w:val="auto"/>
          <w:szCs w:val="24"/>
          <w:lang w:val="sr-Cyrl-CS"/>
        </w:rPr>
        <w:t>одлуку</w:t>
      </w:r>
      <w:r w:rsidR="00EF4D78" w:rsidRPr="00450168">
        <w:rPr>
          <w:rFonts w:ascii="Arial" w:hAnsi="Arial" w:cs="Arial"/>
          <w:color w:val="auto"/>
          <w:szCs w:val="24"/>
        </w:rPr>
        <w:t xml:space="preserve"> о додели бесповратних средстава </w:t>
      </w:r>
      <w:r w:rsidR="00EF4D78" w:rsidRPr="00450168">
        <w:rPr>
          <w:rFonts w:ascii="Arial" w:hAnsi="Arial" w:cs="Arial"/>
          <w:color w:val="auto"/>
          <w:szCs w:val="24"/>
          <w:lang w:val="sr-Cyrl-CS"/>
        </w:rPr>
        <w:t xml:space="preserve">грађанима </w:t>
      </w:r>
      <w:r w:rsidR="00EF4D78" w:rsidRPr="00450168">
        <w:rPr>
          <w:rFonts w:ascii="Arial" w:hAnsi="Arial" w:cs="Arial"/>
          <w:color w:val="auto"/>
          <w:szCs w:val="24"/>
        </w:rPr>
        <w:t>за спровођење мера енергетске санације</w:t>
      </w:r>
      <w:r w:rsidR="00EF4D78" w:rsidRPr="00450168">
        <w:rPr>
          <w:rFonts w:ascii="Arial" w:hAnsi="Arial" w:cs="Arial"/>
          <w:color w:val="auto"/>
          <w:szCs w:val="24"/>
          <w:lang w:val="sr-Cyrl-CS"/>
        </w:rPr>
        <w:t>.</w:t>
      </w:r>
    </w:p>
    <w:p w:rsidR="00EF4D78" w:rsidRPr="00450168" w:rsidRDefault="00EF4D78" w:rsidP="006E16EA">
      <w:pPr>
        <w:ind w:left="0" w:firstLine="0"/>
        <w:rPr>
          <w:rFonts w:ascii="Arial" w:hAnsi="Arial" w:cs="Arial"/>
          <w:color w:val="auto"/>
          <w:szCs w:val="24"/>
        </w:rPr>
      </w:pPr>
    </w:p>
    <w:p w:rsidR="00EF4D78" w:rsidRPr="00450168" w:rsidRDefault="00EF4D78" w:rsidP="00EF4D7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>X</w:t>
      </w:r>
      <w:r w:rsidR="005B2636" w:rsidRPr="00450168">
        <w:rPr>
          <w:rFonts w:ascii="Arial" w:hAnsi="Arial" w:cs="Arial"/>
          <w:color w:val="auto"/>
          <w:szCs w:val="24"/>
          <w:lang w:val="en-US"/>
        </w:rPr>
        <w:t>I</w:t>
      </w:r>
      <w:r w:rsidRPr="00450168">
        <w:rPr>
          <w:rFonts w:ascii="Arial" w:hAnsi="Arial" w:cs="Arial"/>
          <w:color w:val="auto"/>
          <w:szCs w:val="24"/>
        </w:rPr>
        <w:t xml:space="preserve"> НАЧИН РЕАЛИЗАЦИЈЕ ДОДЕЉЕНИХ СРЕДСТАВА</w:t>
      </w:r>
    </w:p>
    <w:p w:rsidR="00EF4D78" w:rsidRPr="00450168" w:rsidRDefault="00EF4D78" w:rsidP="00EF4D78">
      <w:pPr>
        <w:pStyle w:val="ListParagraph"/>
        <w:spacing w:after="0" w:line="240" w:lineRule="auto"/>
        <w:ind w:left="1137" w:firstLine="0"/>
        <w:rPr>
          <w:rFonts w:ascii="Arial" w:hAnsi="Arial" w:cs="Arial"/>
          <w:color w:val="auto"/>
          <w:szCs w:val="24"/>
        </w:rPr>
      </w:pPr>
    </w:p>
    <w:p w:rsidR="00EF4D78" w:rsidRPr="00450168" w:rsidRDefault="009F0D3C" w:rsidP="00EF4D7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  <w:lang w:val="sr-Cyrl-CS"/>
        </w:rPr>
      </w:pPr>
      <w:r>
        <w:rPr>
          <w:rFonts w:ascii="Arial" w:hAnsi="Arial" w:cs="Arial"/>
          <w:color w:val="auto"/>
          <w:szCs w:val="24"/>
          <w:lang w:val="sr-Cyrl-CS"/>
        </w:rPr>
        <w:tab/>
        <w:t>На основу донете</w:t>
      </w:r>
      <w:r w:rsidR="00EF4D78" w:rsidRPr="00450168">
        <w:rPr>
          <w:rFonts w:ascii="Arial" w:hAnsi="Arial" w:cs="Arial"/>
          <w:color w:val="auto"/>
          <w:szCs w:val="24"/>
          <w:lang w:val="sr-Cyrl-CS"/>
        </w:rPr>
        <w:t xml:space="preserve"> </w:t>
      </w:r>
      <w:r w:rsidR="00C43EDC" w:rsidRPr="00450168">
        <w:rPr>
          <w:rFonts w:ascii="Arial" w:hAnsi="Arial" w:cs="Arial"/>
          <w:color w:val="auto"/>
          <w:szCs w:val="24"/>
          <w:lang w:val="sr-Cyrl-CS"/>
        </w:rPr>
        <w:t>одлуке</w:t>
      </w:r>
      <w:r w:rsidR="00EF4D78" w:rsidRPr="00450168">
        <w:rPr>
          <w:rFonts w:ascii="Arial" w:hAnsi="Arial" w:cs="Arial"/>
          <w:color w:val="auto"/>
          <w:szCs w:val="24"/>
          <w:lang w:val="sr-Cyrl-CS"/>
        </w:rPr>
        <w:t xml:space="preserve"> о додели бесповратних средстава грађанима за спровођење мере енергетске санације уградњом соларних панела закључују се појединачни уговори</w:t>
      </w:r>
      <w:r w:rsidR="00EF4D78" w:rsidRPr="00450168">
        <w:rPr>
          <w:rFonts w:ascii="Arial" w:hAnsi="Arial" w:cs="Arial"/>
          <w:color w:val="auto"/>
          <w:szCs w:val="24"/>
          <w:lang w:val="sr-Latn-CS"/>
        </w:rPr>
        <w:t xml:space="preserve"> </w:t>
      </w:r>
      <w:r w:rsidR="00EF4D78" w:rsidRPr="00450168">
        <w:rPr>
          <w:rFonts w:ascii="Arial" w:hAnsi="Arial" w:cs="Arial"/>
          <w:color w:val="auto"/>
          <w:szCs w:val="24"/>
          <w:lang w:val="sr-Cyrl-CS"/>
        </w:rPr>
        <w:t xml:space="preserve">са грађанима и привредним субјектима. </w:t>
      </w:r>
      <w:r w:rsidR="00AF66D7" w:rsidRPr="00450168">
        <w:rPr>
          <w:rFonts w:ascii="Arial" w:hAnsi="Arial" w:cs="Arial"/>
          <w:color w:val="auto"/>
          <w:szCs w:val="24"/>
          <w:lang w:val="sr-Cyrl-CS"/>
        </w:rPr>
        <w:t xml:space="preserve">Саставни део овог уговора је технички извештај/елаборат издат од стране изабраног привредног </w:t>
      </w:r>
      <w:r w:rsidR="00AF66D7" w:rsidRPr="00450168">
        <w:rPr>
          <w:rFonts w:ascii="Arial" w:hAnsi="Arial" w:cs="Arial"/>
          <w:color w:val="auto"/>
          <w:szCs w:val="24"/>
          <w:lang w:val="sr-Cyrl-CS"/>
        </w:rPr>
        <w:lastRenderedPageBreak/>
        <w:t>субјекта</w:t>
      </w:r>
      <w:r w:rsidR="00C43EDC" w:rsidRPr="00450168">
        <w:rPr>
          <w:rFonts w:ascii="Arial" w:hAnsi="Arial" w:cs="Arial"/>
          <w:color w:val="auto"/>
          <w:szCs w:val="24"/>
          <w:lang w:val="sr-Cyrl-CS"/>
        </w:rPr>
        <w:t xml:space="preserve"> </w:t>
      </w:r>
      <w:r w:rsidR="00AF66D7" w:rsidRPr="00450168">
        <w:rPr>
          <w:rFonts w:ascii="Arial" w:hAnsi="Arial" w:cs="Arial"/>
          <w:color w:val="auto"/>
          <w:szCs w:val="24"/>
          <w:lang w:val="sr-Cyrl-CS"/>
        </w:rPr>
        <w:t>(извођача радова) који садржи шему и технички опис инсталације соларних панела</w:t>
      </w:r>
      <w:r w:rsidR="00775A26" w:rsidRPr="00450168">
        <w:rPr>
          <w:rFonts w:ascii="Arial" w:hAnsi="Arial" w:cs="Arial"/>
          <w:color w:val="auto"/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инсталацију </w:t>
      </w:r>
      <w:r w:rsidR="00AF66D7" w:rsidRPr="00450168">
        <w:rPr>
          <w:rFonts w:ascii="Arial" w:hAnsi="Arial" w:cs="Arial"/>
          <w:color w:val="auto"/>
          <w:szCs w:val="24"/>
          <w:lang w:val="sr-Cyrl-CS"/>
        </w:rPr>
        <w:t>могу уградити соларни панели. Извештај/елаборат мора садржати све елементе неопходне за издавање Акта о прикључењу од стране ОДС-а</w:t>
      </w:r>
      <w:r w:rsidR="00C43EDC" w:rsidRPr="00450168">
        <w:rPr>
          <w:rFonts w:ascii="Arial" w:hAnsi="Arial" w:cs="Arial"/>
          <w:color w:val="auto"/>
          <w:szCs w:val="24"/>
          <w:lang w:val="sr-Cyrl-CS"/>
        </w:rPr>
        <w:t>.</w:t>
      </w:r>
    </w:p>
    <w:p w:rsidR="00EF4D78" w:rsidRPr="00450168" w:rsidRDefault="00EF4D78" w:rsidP="00EF4D7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450168">
        <w:rPr>
          <w:rFonts w:ascii="Arial" w:hAnsi="Arial" w:cs="Arial"/>
          <w:color w:val="auto"/>
          <w:szCs w:val="24"/>
        </w:rPr>
        <w:tab/>
      </w:r>
    </w:p>
    <w:p w:rsidR="00EF4D78" w:rsidRPr="00640850" w:rsidRDefault="00EF4D78" w:rsidP="00EF4D78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640850">
        <w:rPr>
          <w:rFonts w:ascii="Arial" w:hAnsi="Arial" w:cs="Arial"/>
          <w:color w:val="auto"/>
          <w:szCs w:val="24"/>
          <w:lang w:val="sr-Cyrl-CS"/>
        </w:rPr>
        <w:t xml:space="preserve">Након завршетка радова потребно </w:t>
      </w:r>
      <w:r w:rsidR="00C43EDC" w:rsidRPr="00640850">
        <w:rPr>
          <w:rFonts w:ascii="Arial" w:hAnsi="Arial" w:cs="Arial"/>
          <w:color w:val="auto"/>
          <w:szCs w:val="24"/>
          <w:lang w:val="sr-Cyrl-CS"/>
        </w:rPr>
        <w:t xml:space="preserve">је да грађанин достави Комисији </w:t>
      </w:r>
      <w:r w:rsidRPr="00640850">
        <w:rPr>
          <w:rFonts w:ascii="Arial" w:hAnsi="Arial" w:cs="Arial"/>
          <w:color w:val="auto"/>
          <w:szCs w:val="24"/>
          <w:lang w:val="sr-Cyrl-CS"/>
        </w:rPr>
        <w:t xml:space="preserve">доказ о уплати целокупног сопственог удела </w:t>
      </w:r>
      <w:r w:rsidR="009F0D3C" w:rsidRPr="00640850">
        <w:rPr>
          <w:rFonts w:ascii="Arial" w:hAnsi="Arial" w:cs="Arial"/>
          <w:color w:val="auto"/>
          <w:szCs w:val="24"/>
          <w:lang w:val="sr-Cyrl-CS"/>
        </w:rPr>
        <w:t>сред</w:t>
      </w:r>
      <w:r w:rsidR="00751AE7" w:rsidRPr="00640850">
        <w:rPr>
          <w:rFonts w:ascii="Arial" w:hAnsi="Arial" w:cs="Arial"/>
          <w:color w:val="auto"/>
          <w:szCs w:val="24"/>
          <w:lang w:val="sr-Cyrl-CS"/>
        </w:rPr>
        <w:t>с</w:t>
      </w:r>
      <w:r w:rsidR="009F0D3C" w:rsidRPr="00640850">
        <w:rPr>
          <w:rFonts w:ascii="Arial" w:hAnsi="Arial" w:cs="Arial"/>
          <w:color w:val="auto"/>
          <w:szCs w:val="24"/>
          <w:lang w:val="sr-Cyrl-CS"/>
        </w:rPr>
        <w:t xml:space="preserve">тава </w:t>
      </w:r>
      <w:r w:rsidR="00751AE7" w:rsidRPr="00640850">
        <w:rPr>
          <w:rFonts w:ascii="Arial" w:hAnsi="Arial" w:cs="Arial"/>
          <w:color w:val="auto"/>
          <w:szCs w:val="24"/>
          <w:lang w:val="sr-Cyrl-CS"/>
        </w:rPr>
        <w:t xml:space="preserve">привредном субјекту (извођачу радова) </w:t>
      </w:r>
      <w:r w:rsidR="009F0D3C" w:rsidRPr="00640850">
        <w:rPr>
          <w:rFonts w:ascii="Arial" w:hAnsi="Arial" w:cs="Arial"/>
          <w:color w:val="auto"/>
          <w:szCs w:val="24"/>
          <w:lang w:val="sr-Cyrl-CS"/>
        </w:rPr>
        <w:t>за уградњу</w:t>
      </w:r>
      <w:r w:rsidRPr="00640850">
        <w:rPr>
          <w:rFonts w:ascii="Arial" w:hAnsi="Arial" w:cs="Arial"/>
          <w:color w:val="auto"/>
          <w:szCs w:val="24"/>
          <w:lang w:val="sr-Cyrl-CS"/>
        </w:rPr>
        <w:t xml:space="preserve"> соларн</w:t>
      </w:r>
      <w:r w:rsidR="00C43EDC" w:rsidRPr="00640850">
        <w:rPr>
          <w:rFonts w:ascii="Arial" w:hAnsi="Arial" w:cs="Arial"/>
          <w:color w:val="auto"/>
          <w:szCs w:val="24"/>
          <w:lang w:val="sr-Cyrl-CS"/>
        </w:rPr>
        <w:t xml:space="preserve">их панела и остале инсталације </w:t>
      </w:r>
      <w:r w:rsidR="00527F11" w:rsidRPr="00640850">
        <w:rPr>
          <w:rFonts w:ascii="Arial" w:hAnsi="Arial" w:cs="Arial"/>
          <w:color w:val="auto"/>
          <w:szCs w:val="24"/>
          <w:lang w:val="sr-Cyrl-CS"/>
        </w:rPr>
        <w:t>(признаница/рачун)</w:t>
      </w:r>
      <w:r w:rsidRPr="00640850">
        <w:rPr>
          <w:rFonts w:ascii="Arial" w:hAnsi="Arial" w:cs="Arial"/>
          <w:color w:val="auto"/>
          <w:szCs w:val="24"/>
          <w:lang w:val="sr-Cyrl-CS"/>
        </w:rPr>
        <w:t>.</w:t>
      </w:r>
    </w:p>
    <w:p w:rsidR="00EF4D78" w:rsidRPr="00640850" w:rsidRDefault="00EF4D78" w:rsidP="00C43EDC">
      <w:pPr>
        <w:spacing w:before="120" w:after="120" w:line="276" w:lineRule="auto"/>
        <w:rPr>
          <w:rFonts w:ascii="Arial" w:hAnsi="Arial" w:cs="Arial"/>
          <w:color w:val="auto"/>
          <w:szCs w:val="24"/>
          <w:lang w:val="sr-Cyrl-CS"/>
        </w:rPr>
      </w:pPr>
      <w:r w:rsidRPr="00640850">
        <w:rPr>
          <w:rFonts w:ascii="Arial" w:hAnsi="Arial" w:cs="Arial"/>
          <w:color w:val="auto"/>
          <w:szCs w:val="24"/>
        </w:rPr>
        <w:tab/>
      </w:r>
      <w:r w:rsidRPr="00640850">
        <w:rPr>
          <w:rFonts w:ascii="Arial" w:hAnsi="Arial" w:cs="Arial"/>
          <w:color w:val="auto"/>
          <w:szCs w:val="24"/>
        </w:rPr>
        <w:tab/>
        <w:t>Услов</w:t>
      </w:r>
      <w:r w:rsidR="00D10BFA" w:rsidRPr="00640850">
        <w:rPr>
          <w:rFonts w:ascii="Arial" w:hAnsi="Arial" w:cs="Arial"/>
          <w:color w:val="auto"/>
          <w:szCs w:val="24"/>
          <w:lang w:val="sr-Cyrl-RS"/>
        </w:rPr>
        <w:t>и</w:t>
      </w:r>
      <w:r w:rsidRPr="00640850">
        <w:rPr>
          <w:rFonts w:ascii="Arial" w:hAnsi="Arial" w:cs="Arial"/>
          <w:color w:val="auto"/>
          <w:szCs w:val="24"/>
        </w:rPr>
        <w:t xml:space="preserve"> да</w:t>
      </w:r>
      <w:r w:rsidRPr="00640850">
        <w:rPr>
          <w:rFonts w:ascii="Arial" w:hAnsi="Arial" w:cs="Arial"/>
          <w:color w:val="auto"/>
          <w:szCs w:val="24"/>
          <w:lang w:val="sr-Cyrl-CS"/>
        </w:rPr>
        <w:t xml:space="preserve"> </w:t>
      </w:r>
      <w:r w:rsidR="00C43EDC" w:rsidRPr="00640850">
        <w:rPr>
          <w:rFonts w:ascii="Arial" w:hAnsi="Arial" w:cs="Arial"/>
          <w:color w:val="auto"/>
          <w:szCs w:val="24"/>
          <w:lang w:val="sr-Cyrl-CS"/>
        </w:rPr>
        <w:t>Град</w:t>
      </w:r>
      <w:r w:rsidRPr="00640850">
        <w:rPr>
          <w:rFonts w:ascii="Arial" w:hAnsi="Arial" w:cs="Arial"/>
          <w:color w:val="auto"/>
          <w:szCs w:val="24"/>
        </w:rPr>
        <w:t xml:space="preserve"> пренес</w:t>
      </w:r>
      <w:r w:rsidRPr="00640850">
        <w:rPr>
          <w:rFonts w:ascii="Arial" w:hAnsi="Arial" w:cs="Arial"/>
          <w:color w:val="auto"/>
          <w:szCs w:val="24"/>
          <w:lang w:val="sr-Cyrl-CS"/>
        </w:rPr>
        <w:t>е</w:t>
      </w:r>
      <w:r w:rsidRPr="00640850">
        <w:rPr>
          <w:rFonts w:ascii="Arial" w:hAnsi="Arial" w:cs="Arial"/>
          <w:color w:val="auto"/>
          <w:szCs w:val="24"/>
        </w:rPr>
        <w:t xml:space="preserve"> средства</w:t>
      </w:r>
      <w:r w:rsidRPr="00640850">
        <w:rPr>
          <w:rFonts w:ascii="Arial" w:hAnsi="Arial" w:cs="Arial"/>
          <w:color w:val="auto"/>
          <w:szCs w:val="24"/>
          <w:lang w:val="sr-Cyrl-CS"/>
        </w:rPr>
        <w:t xml:space="preserve"> привредном субјекту (извођачу радова) </w:t>
      </w:r>
      <w:r w:rsidR="00D10BFA" w:rsidRPr="00640850">
        <w:rPr>
          <w:rFonts w:ascii="Arial" w:hAnsi="Arial" w:cs="Arial"/>
          <w:color w:val="auto"/>
          <w:szCs w:val="24"/>
          <w:lang w:val="sr-Cyrl-RS"/>
        </w:rPr>
        <w:t>су</w:t>
      </w:r>
      <w:r w:rsidRPr="00640850">
        <w:rPr>
          <w:rFonts w:ascii="Arial" w:hAnsi="Arial" w:cs="Arial"/>
          <w:color w:val="auto"/>
          <w:szCs w:val="24"/>
          <w:lang w:val="sr-Cyrl-CS"/>
        </w:rPr>
        <w:t>:</w:t>
      </w:r>
    </w:p>
    <w:p w:rsidR="00EF4D78" w:rsidRPr="00640850" w:rsidRDefault="00C43EDC" w:rsidP="00C43EDC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Arial" w:hAnsi="Arial" w:cs="Arial"/>
          <w:color w:val="auto"/>
          <w:szCs w:val="24"/>
          <w:u w:val="single"/>
          <w:lang w:val="sr-Cyrl-RS" w:eastAsia="sr-Cyrl-RS"/>
        </w:rPr>
      </w:pPr>
      <w:r w:rsidRPr="00640850">
        <w:rPr>
          <w:rFonts w:ascii="Arial" w:hAnsi="Arial" w:cs="Arial"/>
          <w:color w:val="auto"/>
          <w:szCs w:val="24"/>
          <w:lang w:val="sr-Cyrl-CS"/>
        </w:rPr>
        <w:t xml:space="preserve">Потврда Комисије да су </w:t>
      </w:r>
      <w:r w:rsidR="00AF66D7" w:rsidRPr="00640850">
        <w:rPr>
          <w:rFonts w:ascii="Arial" w:hAnsi="Arial" w:cs="Arial"/>
          <w:color w:val="auto"/>
          <w:szCs w:val="24"/>
          <w:lang w:val="sr-Cyrl-CS"/>
        </w:rPr>
        <w:t>радови изведени како је предвиђено предмером и предрачуном који је грађанин предао када се п</w:t>
      </w:r>
      <w:r w:rsidRPr="00640850">
        <w:rPr>
          <w:rFonts w:ascii="Arial" w:hAnsi="Arial" w:cs="Arial"/>
          <w:color w:val="auto"/>
          <w:szCs w:val="24"/>
          <w:lang w:val="sr-Cyrl-CS"/>
        </w:rPr>
        <w:t>ријавио на Ј</w:t>
      </w:r>
      <w:r w:rsidR="00AF66D7" w:rsidRPr="00640850">
        <w:rPr>
          <w:rFonts w:ascii="Arial" w:hAnsi="Arial" w:cs="Arial"/>
          <w:color w:val="auto"/>
          <w:szCs w:val="24"/>
          <w:lang w:val="sr-Cyrl-CS"/>
        </w:rPr>
        <w:t>авни позив</w:t>
      </w:r>
      <w:r w:rsidRPr="00640850">
        <w:rPr>
          <w:rFonts w:ascii="Arial" w:hAnsi="Arial" w:cs="Arial"/>
          <w:color w:val="auto"/>
          <w:szCs w:val="24"/>
          <w:lang w:val="sr-Cyrl-RS"/>
        </w:rPr>
        <w:t>;</w:t>
      </w:r>
      <w:r w:rsidR="00EF4D78" w:rsidRPr="00640850">
        <w:rPr>
          <w:rFonts w:ascii="Arial" w:hAnsi="Arial" w:cs="Arial"/>
          <w:color w:val="auto"/>
          <w:szCs w:val="24"/>
          <w:u w:val="single"/>
          <w:lang w:val="sr-Cyrl-RS" w:eastAsia="sr-Cyrl-RS"/>
        </w:rPr>
        <w:t xml:space="preserve"> </w:t>
      </w:r>
    </w:p>
    <w:p w:rsidR="00AF66D7" w:rsidRPr="00640850" w:rsidRDefault="00AF66D7" w:rsidP="00AF66D7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Cs w:val="24"/>
        </w:rPr>
      </w:pPr>
      <w:r w:rsidRPr="00640850">
        <w:rPr>
          <w:rFonts w:ascii="Arial" w:hAnsi="Arial" w:cs="Arial"/>
          <w:color w:val="auto"/>
          <w:szCs w:val="24"/>
          <w:lang w:val="sr-Cyrl-CS"/>
        </w:rPr>
        <w:t>Да је грађанин потписао уговор</w:t>
      </w:r>
      <w:r w:rsidRPr="00640850">
        <w:rPr>
          <w:rFonts w:ascii="Arial" w:hAnsi="Arial" w:cs="Arial"/>
          <w:color w:val="auto"/>
        </w:rPr>
        <w:t xml:space="preserve"> </w:t>
      </w:r>
      <w:r w:rsidRPr="00640850">
        <w:rPr>
          <w:rFonts w:ascii="Arial" w:hAnsi="Arial" w:cs="Arial"/>
          <w:color w:val="auto"/>
          <w:szCs w:val="24"/>
          <w:lang w:val="sr-Cyrl-CS"/>
        </w:rPr>
        <w:t xml:space="preserve">о потпуном снабдевању са </w:t>
      </w:r>
      <w:r w:rsidR="00C43EDC" w:rsidRPr="00640850">
        <w:rPr>
          <w:rFonts w:ascii="Arial" w:hAnsi="Arial" w:cs="Arial"/>
          <w:color w:val="auto"/>
          <w:szCs w:val="24"/>
          <w:lang w:val="sr-Cyrl-CS"/>
        </w:rPr>
        <w:t>нето мерењем са ЕПС снабдевањем;</w:t>
      </w:r>
      <w:r w:rsidRPr="00640850">
        <w:rPr>
          <w:rFonts w:ascii="Arial" w:hAnsi="Arial" w:cs="Arial"/>
          <w:color w:val="auto"/>
          <w:szCs w:val="24"/>
          <w:lang w:val="sr-Cyrl-CS"/>
        </w:rPr>
        <w:t xml:space="preserve"> </w:t>
      </w:r>
    </w:p>
    <w:p w:rsidR="00EF4D78" w:rsidRPr="00640850" w:rsidRDefault="00C43EDC" w:rsidP="00C43EDC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Arial" w:hAnsi="Arial" w:cs="Arial"/>
          <w:color w:val="auto"/>
          <w:szCs w:val="24"/>
        </w:rPr>
      </w:pPr>
      <w:r w:rsidRPr="00640850">
        <w:rPr>
          <w:rFonts w:ascii="Arial" w:hAnsi="Arial" w:cs="Arial"/>
          <w:color w:val="auto"/>
          <w:szCs w:val="24"/>
          <w:lang w:val="sr-Cyrl-RS"/>
        </w:rPr>
        <w:t xml:space="preserve">Да </w:t>
      </w:r>
      <w:r w:rsidR="00EF4D78" w:rsidRPr="00640850">
        <w:rPr>
          <w:rFonts w:ascii="Arial" w:hAnsi="Arial" w:cs="Arial"/>
          <w:color w:val="auto"/>
          <w:szCs w:val="24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 w:rsidR="00EF4D78" w:rsidRPr="00640850" w:rsidRDefault="00EF4D78" w:rsidP="00EF4D7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  <w:lang w:val="sr-Cyrl-RS"/>
        </w:rPr>
      </w:pPr>
      <w:r w:rsidRPr="00640850">
        <w:rPr>
          <w:rFonts w:ascii="Arial" w:hAnsi="Arial" w:cs="Arial"/>
          <w:color w:val="auto"/>
          <w:szCs w:val="24"/>
        </w:rPr>
        <w:tab/>
        <w:t xml:space="preserve">Уколико привредни субјекат </w:t>
      </w:r>
      <w:r w:rsidR="00692E3A" w:rsidRPr="00640850">
        <w:rPr>
          <w:rFonts w:ascii="Arial" w:hAnsi="Arial" w:cs="Arial"/>
          <w:color w:val="auto"/>
          <w:szCs w:val="24"/>
        </w:rPr>
        <w:t>није средства наменски утрошио</w:t>
      </w:r>
      <w:r w:rsidR="00692E3A" w:rsidRPr="00640850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Pr="00640850">
        <w:rPr>
          <w:rFonts w:ascii="Arial" w:hAnsi="Arial" w:cs="Arial"/>
          <w:color w:val="auto"/>
          <w:szCs w:val="24"/>
        </w:rPr>
        <w:t xml:space="preserve">или радови нису изведени у складу са предрачуном који је грађанин поднео приликом пријаве, </w:t>
      </w:r>
      <w:r w:rsidR="00C43EDC" w:rsidRPr="00640850">
        <w:rPr>
          <w:rFonts w:ascii="Arial" w:hAnsi="Arial" w:cs="Arial"/>
          <w:color w:val="auto"/>
          <w:szCs w:val="24"/>
          <w:lang w:val="sr-Cyrl-RS"/>
        </w:rPr>
        <w:t>Г</w:t>
      </w:r>
      <w:r w:rsidRPr="00640850">
        <w:rPr>
          <w:rFonts w:ascii="Arial" w:hAnsi="Arial" w:cs="Arial"/>
          <w:color w:val="auto"/>
          <w:szCs w:val="24"/>
        </w:rPr>
        <w:t>рад н</w:t>
      </w:r>
      <w:r w:rsidR="00C43EDC" w:rsidRPr="00640850">
        <w:rPr>
          <w:rFonts w:ascii="Arial" w:hAnsi="Arial" w:cs="Arial"/>
          <w:color w:val="auto"/>
          <w:szCs w:val="24"/>
        </w:rPr>
        <w:t xml:space="preserve">еће уплатити средства додељена </w:t>
      </w:r>
      <w:r w:rsidR="00C43EDC" w:rsidRPr="00640850">
        <w:rPr>
          <w:rFonts w:ascii="Arial" w:hAnsi="Arial" w:cs="Arial"/>
          <w:color w:val="auto"/>
          <w:szCs w:val="24"/>
          <w:lang w:val="sr-Cyrl-RS"/>
        </w:rPr>
        <w:t>Ј</w:t>
      </w:r>
      <w:r w:rsidRPr="00640850">
        <w:rPr>
          <w:rFonts w:ascii="Arial" w:hAnsi="Arial" w:cs="Arial"/>
          <w:color w:val="auto"/>
          <w:szCs w:val="24"/>
        </w:rPr>
        <w:t>авним позивом</w:t>
      </w:r>
      <w:r w:rsidR="00C43EDC" w:rsidRPr="00640850">
        <w:rPr>
          <w:rFonts w:ascii="Arial" w:hAnsi="Arial" w:cs="Arial"/>
          <w:color w:val="auto"/>
          <w:szCs w:val="24"/>
          <w:lang w:val="sr-Cyrl-RS"/>
        </w:rPr>
        <w:t>.</w:t>
      </w:r>
    </w:p>
    <w:p w:rsidR="00C43EDC" w:rsidRPr="00640850" w:rsidRDefault="00EF4D78" w:rsidP="00EF4D7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  <w:lang w:val="sr-Cyrl-RS"/>
        </w:rPr>
      </w:pPr>
      <w:r w:rsidRPr="00640850">
        <w:rPr>
          <w:rFonts w:ascii="Arial" w:hAnsi="Arial" w:cs="Arial"/>
          <w:color w:val="auto"/>
          <w:szCs w:val="24"/>
        </w:rPr>
        <w:tab/>
        <w:t>Контролу извршења уговор</w:t>
      </w:r>
      <w:r w:rsidR="00C43EDC" w:rsidRPr="00640850">
        <w:rPr>
          <w:rFonts w:ascii="Arial" w:hAnsi="Arial" w:cs="Arial"/>
          <w:color w:val="auto"/>
          <w:szCs w:val="24"/>
        </w:rPr>
        <w:t>ених обавеза извршиће Комисија.</w:t>
      </w:r>
    </w:p>
    <w:p w:rsidR="00EF4D78" w:rsidRPr="00640850" w:rsidRDefault="00EF4D78" w:rsidP="00C43EDC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  <w:lang w:val="sr-Cyrl-CS"/>
        </w:rPr>
      </w:pPr>
      <w:r w:rsidRPr="00640850">
        <w:rPr>
          <w:rFonts w:ascii="Arial" w:hAnsi="Arial" w:cs="Arial"/>
          <w:color w:val="auto"/>
          <w:szCs w:val="24"/>
          <w:lang w:val="sr-Cyrl-CS"/>
        </w:rPr>
        <w:t>Грађанин</w:t>
      </w:r>
      <w:r w:rsidR="006E16EA" w:rsidRPr="00640850">
        <w:rPr>
          <w:rFonts w:ascii="Arial" w:hAnsi="Arial" w:cs="Arial"/>
          <w:color w:val="auto"/>
          <w:szCs w:val="24"/>
          <w:lang w:val="sr-Latn-CS"/>
        </w:rPr>
        <w:t xml:space="preserve"> </w:t>
      </w:r>
      <w:r w:rsidRPr="00640850">
        <w:rPr>
          <w:rFonts w:ascii="Arial" w:hAnsi="Arial" w:cs="Arial"/>
          <w:color w:val="auto"/>
          <w:szCs w:val="24"/>
        </w:rPr>
        <w:t xml:space="preserve">ће сам сносити трошкове изведених радова који буду већи од износа </w:t>
      </w:r>
      <w:r w:rsidR="00374915" w:rsidRPr="00640850">
        <w:rPr>
          <w:rFonts w:ascii="Arial" w:hAnsi="Arial" w:cs="Arial"/>
          <w:color w:val="auto"/>
          <w:szCs w:val="24"/>
          <w:lang w:val="sr-Cyrl-RS"/>
        </w:rPr>
        <w:t>средстава</w:t>
      </w:r>
      <w:r w:rsidRPr="00640850">
        <w:rPr>
          <w:rFonts w:ascii="Arial" w:hAnsi="Arial" w:cs="Arial"/>
          <w:color w:val="auto"/>
          <w:szCs w:val="24"/>
          <w:lang w:val="sr-Cyrl-CS"/>
        </w:rPr>
        <w:t xml:space="preserve"> одобрен</w:t>
      </w:r>
      <w:r w:rsidR="00374915" w:rsidRPr="00640850">
        <w:rPr>
          <w:rFonts w:ascii="Arial" w:hAnsi="Arial" w:cs="Arial"/>
          <w:color w:val="auto"/>
          <w:szCs w:val="24"/>
          <w:lang w:val="sr-Cyrl-CS"/>
        </w:rPr>
        <w:t>их</w:t>
      </w:r>
      <w:r w:rsidRPr="00640850">
        <w:rPr>
          <w:rFonts w:ascii="Arial" w:hAnsi="Arial" w:cs="Arial"/>
          <w:color w:val="auto"/>
          <w:szCs w:val="24"/>
          <w:lang w:val="sr-Cyrl-CS"/>
        </w:rPr>
        <w:t xml:space="preserve"> уговором из става 1. овог одељка.</w:t>
      </w:r>
    </w:p>
    <w:p w:rsidR="00EF4D78" w:rsidRPr="00450168" w:rsidRDefault="00EF4D78" w:rsidP="00EF4D78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640850">
        <w:rPr>
          <w:rFonts w:ascii="Arial" w:hAnsi="Arial" w:cs="Arial"/>
          <w:color w:val="auto"/>
          <w:szCs w:val="24"/>
        </w:rPr>
        <w:tab/>
        <w:t xml:space="preserve">Уколико из неког разлога </w:t>
      </w:r>
      <w:r w:rsidRPr="00640850">
        <w:rPr>
          <w:rFonts w:ascii="Arial" w:hAnsi="Arial" w:cs="Arial"/>
          <w:color w:val="auto"/>
          <w:szCs w:val="24"/>
          <w:lang w:val="sr-Cyrl-CS"/>
        </w:rPr>
        <w:t>грађанин</w:t>
      </w:r>
      <w:r w:rsidRPr="00640850">
        <w:rPr>
          <w:rFonts w:ascii="Arial" w:hAnsi="Arial" w:cs="Arial"/>
          <w:color w:val="auto"/>
          <w:szCs w:val="24"/>
        </w:rPr>
        <w:t xml:space="preserve"> не може да реализује набавку од одабраног </w:t>
      </w:r>
      <w:r w:rsidRPr="00640850">
        <w:rPr>
          <w:rFonts w:ascii="Arial" w:hAnsi="Arial" w:cs="Arial"/>
          <w:color w:val="auto"/>
          <w:szCs w:val="24"/>
          <w:lang w:val="sr-Cyrl-CS"/>
        </w:rPr>
        <w:t>привредног субјекта</w:t>
      </w:r>
      <w:r w:rsidRPr="00640850">
        <w:rPr>
          <w:rFonts w:ascii="Arial" w:hAnsi="Arial" w:cs="Arial"/>
          <w:color w:val="auto"/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 w:rsidRPr="00640850">
        <w:rPr>
          <w:rFonts w:ascii="Arial" w:hAnsi="Arial" w:cs="Arial"/>
          <w:color w:val="auto"/>
          <w:szCs w:val="24"/>
          <w:lang w:val="sr-Cyrl-CS"/>
        </w:rPr>
        <w:t xml:space="preserve"> </w:t>
      </w:r>
      <w:r w:rsidR="00127DF7" w:rsidRPr="00640850">
        <w:rPr>
          <w:rFonts w:ascii="Arial" w:hAnsi="Arial" w:cs="Arial"/>
          <w:color w:val="auto"/>
          <w:szCs w:val="24"/>
          <w:lang w:val="sr-Cyrl-RS"/>
        </w:rPr>
        <w:t>средстава</w:t>
      </w:r>
      <w:r w:rsidRPr="00640850">
        <w:rPr>
          <w:rFonts w:ascii="Arial" w:hAnsi="Arial" w:cs="Arial"/>
          <w:color w:val="auto"/>
          <w:szCs w:val="24"/>
        </w:rPr>
        <w:t xml:space="preserve"> не </w:t>
      </w:r>
      <w:r w:rsidRPr="00450168">
        <w:rPr>
          <w:rFonts w:ascii="Arial" w:hAnsi="Arial" w:cs="Arial"/>
          <w:color w:val="auto"/>
          <w:szCs w:val="24"/>
        </w:rPr>
        <w:t>може бити већи од одобреног.</w:t>
      </w:r>
    </w:p>
    <w:p w:rsidR="00EF4D78" w:rsidRPr="00450168" w:rsidRDefault="00EF4D78" w:rsidP="00EF4D78">
      <w:pPr>
        <w:rPr>
          <w:rFonts w:ascii="Arial" w:hAnsi="Arial" w:cs="Arial"/>
          <w:color w:val="auto"/>
          <w:szCs w:val="24"/>
        </w:rPr>
      </w:pPr>
    </w:p>
    <w:sectPr w:rsidR="00EF4D78" w:rsidRPr="0045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545222" w15:done="0"/>
  <w15:commentEx w15:paraId="65DFC2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7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1413AB"/>
    <w:multiLevelType w:val="hybridMultilevel"/>
    <w:tmpl w:val="7D62827C"/>
    <w:lvl w:ilvl="0" w:tplc="685640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262901"/>
    <w:multiLevelType w:val="hybridMultilevel"/>
    <w:tmpl w:val="9962BBC6"/>
    <w:lvl w:ilvl="0" w:tplc="081A0011">
      <w:start w:val="1"/>
      <w:numFmt w:val="decimal"/>
      <w:lvlText w:val="%1)"/>
      <w:lvlJc w:val="left"/>
      <w:pPr>
        <w:ind w:left="778" w:hanging="360"/>
      </w:pPr>
    </w:lvl>
    <w:lvl w:ilvl="1" w:tplc="081A0019" w:tentative="1">
      <w:start w:val="1"/>
      <w:numFmt w:val="lowerLetter"/>
      <w:lvlText w:val="%2."/>
      <w:lvlJc w:val="left"/>
      <w:pPr>
        <w:ind w:left="1498" w:hanging="360"/>
      </w:pPr>
    </w:lvl>
    <w:lvl w:ilvl="2" w:tplc="081A001B" w:tentative="1">
      <w:start w:val="1"/>
      <w:numFmt w:val="lowerRoman"/>
      <w:lvlText w:val="%3."/>
      <w:lvlJc w:val="right"/>
      <w:pPr>
        <w:ind w:left="2218" w:hanging="180"/>
      </w:pPr>
    </w:lvl>
    <w:lvl w:ilvl="3" w:tplc="081A000F" w:tentative="1">
      <w:start w:val="1"/>
      <w:numFmt w:val="decimal"/>
      <w:lvlText w:val="%4."/>
      <w:lvlJc w:val="left"/>
      <w:pPr>
        <w:ind w:left="2938" w:hanging="360"/>
      </w:pPr>
    </w:lvl>
    <w:lvl w:ilvl="4" w:tplc="081A0019" w:tentative="1">
      <w:start w:val="1"/>
      <w:numFmt w:val="lowerLetter"/>
      <w:lvlText w:val="%5."/>
      <w:lvlJc w:val="left"/>
      <w:pPr>
        <w:ind w:left="3658" w:hanging="360"/>
      </w:pPr>
    </w:lvl>
    <w:lvl w:ilvl="5" w:tplc="081A001B" w:tentative="1">
      <w:start w:val="1"/>
      <w:numFmt w:val="lowerRoman"/>
      <w:lvlText w:val="%6."/>
      <w:lvlJc w:val="right"/>
      <w:pPr>
        <w:ind w:left="4378" w:hanging="180"/>
      </w:pPr>
    </w:lvl>
    <w:lvl w:ilvl="6" w:tplc="081A000F" w:tentative="1">
      <w:start w:val="1"/>
      <w:numFmt w:val="decimal"/>
      <w:lvlText w:val="%7."/>
      <w:lvlJc w:val="left"/>
      <w:pPr>
        <w:ind w:left="5098" w:hanging="360"/>
      </w:pPr>
    </w:lvl>
    <w:lvl w:ilvl="7" w:tplc="081A0019" w:tentative="1">
      <w:start w:val="1"/>
      <w:numFmt w:val="lowerLetter"/>
      <w:lvlText w:val="%8."/>
      <w:lvlJc w:val="left"/>
      <w:pPr>
        <w:ind w:left="5818" w:hanging="360"/>
      </w:pPr>
    </w:lvl>
    <w:lvl w:ilvl="8" w:tplc="08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441A58F8"/>
    <w:multiLevelType w:val="hybridMultilevel"/>
    <w:tmpl w:val="EE582976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74DA0"/>
    <w:multiLevelType w:val="hybridMultilevel"/>
    <w:tmpl w:val="F9921BCC"/>
    <w:lvl w:ilvl="0" w:tplc="957A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1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12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ja Naerlović">
    <w15:presenceInfo w15:providerId="AD" w15:userId="S-1-5-21-3220203392-3093635343-1025289711-2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04AF9"/>
    <w:rsid w:val="00020658"/>
    <w:rsid w:val="00031FA1"/>
    <w:rsid w:val="0004594A"/>
    <w:rsid w:val="00051527"/>
    <w:rsid w:val="00081863"/>
    <w:rsid w:val="000936EA"/>
    <w:rsid w:val="000A47CE"/>
    <w:rsid w:val="000A63DD"/>
    <w:rsid w:val="000B3824"/>
    <w:rsid w:val="0012294B"/>
    <w:rsid w:val="00127DF7"/>
    <w:rsid w:val="00144B1E"/>
    <w:rsid w:val="0015061A"/>
    <w:rsid w:val="00167516"/>
    <w:rsid w:val="001760F2"/>
    <w:rsid w:val="00195734"/>
    <w:rsid w:val="001B575D"/>
    <w:rsid w:val="001D4374"/>
    <w:rsid w:val="001F4AEC"/>
    <w:rsid w:val="00207CD5"/>
    <w:rsid w:val="002160F8"/>
    <w:rsid w:val="00224397"/>
    <w:rsid w:val="00234B99"/>
    <w:rsid w:val="00265904"/>
    <w:rsid w:val="002667D2"/>
    <w:rsid w:val="0028527D"/>
    <w:rsid w:val="002A1E29"/>
    <w:rsid w:val="002A46C0"/>
    <w:rsid w:val="002B3B77"/>
    <w:rsid w:val="002F7625"/>
    <w:rsid w:val="0030598A"/>
    <w:rsid w:val="00316F98"/>
    <w:rsid w:val="00346A86"/>
    <w:rsid w:val="00364E6A"/>
    <w:rsid w:val="0037432E"/>
    <w:rsid w:val="00374915"/>
    <w:rsid w:val="00382EFC"/>
    <w:rsid w:val="003B3105"/>
    <w:rsid w:val="003D750D"/>
    <w:rsid w:val="003E0B88"/>
    <w:rsid w:val="00406792"/>
    <w:rsid w:val="004252DC"/>
    <w:rsid w:val="00436C23"/>
    <w:rsid w:val="00450168"/>
    <w:rsid w:val="004708EF"/>
    <w:rsid w:val="004C1757"/>
    <w:rsid w:val="004C31B2"/>
    <w:rsid w:val="004D250F"/>
    <w:rsid w:val="004E5BD8"/>
    <w:rsid w:val="00525C9D"/>
    <w:rsid w:val="00527F11"/>
    <w:rsid w:val="005557BC"/>
    <w:rsid w:val="005714D6"/>
    <w:rsid w:val="00583292"/>
    <w:rsid w:val="00595924"/>
    <w:rsid w:val="00595F82"/>
    <w:rsid w:val="005B2636"/>
    <w:rsid w:val="005B268E"/>
    <w:rsid w:val="005B7077"/>
    <w:rsid w:val="005C6DB4"/>
    <w:rsid w:val="00601CA0"/>
    <w:rsid w:val="006213F7"/>
    <w:rsid w:val="00621912"/>
    <w:rsid w:val="00625807"/>
    <w:rsid w:val="00632DE3"/>
    <w:rsid w:val="006373FE"/>
    <w:rsid w:val="00640850"/>
    <w:rsid w:val="00653F11"/>
    <w:rsid w:val="006832B0"/>
    <w:rsid w:val="00692E3A"/>
    <w:rsid w:val="00697431"/>
    <w:rsid w:val="006A1C93"/>
    <w:rsid w:val="006A6B00"/>
    <w:rsid w:val="006E16EA"/>
    <w:rsid w:val="0070301E"/>
    <w:rsid w:val="00710878"/>
    <w:rsid w:val="00716E7B"/>
    <w:rsid w:val="00751AE7"/>
    <w:rsid w:val="00756E75"/>
    <w:rsid w:val="0077384B"/>
    <w:rsid w:val="00775A26"/>
    <w:rsid w:val="00780BAE"/>
    <w:rsid w:val="00786158"/>
    <w:rsid w:val="00787DF3"/>
    <w:rsid w:val="00793C15"/>
    <w:rsid w:val="007C33BE"/>
    <w:rsid w:val="007D0A5D"/>
    <w:rsid w:val="007F2852"/>
    <w:rsid w:val="00837E42"/>
    <w:rsid w:val="00843F33"/>
    <w:rsid w:val="008473BD"/>
    <w:rsid w:val="00885692"/>
    <w:rsid w:val="008904A3"/>
    <w:rsid w:val="008D36BC"/>
    <w:rsid w:val="008F3B30"/>
    <w:rsid w:val="00903741"/>
    <w:rsid w:val="009226D8"/>
    <w:rsid w:val="009233CA"/>
    <w:rsid w:val="0092374A"/>
    <w:rsid w:val="0092532D"/>
    <w:rsid w:val="009619EC"/>
    <w:rsid w:val="00964BF8"/>
    <w:rsid w:val="00984F35"/>
    <w:rsid w:val="00987D35"/>
    <w:rsid w:val="009909B3"/>
    <w:rsid w:val="009D5080"/>
    <w:rsid w:val="009D7F8C"/>
    <w:rsid w:val="009F0D3C"/>
    <w:rsid w:val="00A02F5E"/>
    <w:rsid w:val="00A105E0"/>
    <w:rsid w:val="00A737C9"/>
    <w:rsid w:val="00AA3BC2"/>
    <w:rsid w:val="00AA5F3B"/>
    <w:rsid w:val="00AC3623"/>
    <w:rsid w:val="00AE1954"/>
    <w:rsid w:val="00AF66D7"/>
    <w:rsid w:val="00B256AF"/>
    <w:rsid w:val="00B52A4C"/>
    <w:rsid w:val="00B74AB3"/>
    <w:rsid w:val="00B827EB"/>
    <w:rsid w:val="00B934FB"/>
    <w:rsid w:val="00B941CE"/>
    <w:rsid w:val="00BB6F43"/>
    <w:rsid w:val="00BC727A"/>
    <w:rsid w:val="00BD60F1"/>
    <w:rsid w:val="00BE2538"/>
    <w:rsid w:val="00BF0E76"/>
    <w:rsid w:val="00BF42E7"/>
    <w:rsid w:val="00C06179"/>
    <w:rsid w:val="00C222F7"/>
    <w:rsid w:val="00C43EDC"/>
    <w:rsid w:val="00C531C8"/>
    <w:rsid w:val="00C55918"/>
    <w:rsid w:val="00C56A3D"/>
    <w:rsid w:val="00C81E5A"/>
    <w:rsid w:val="00CC6709"/>
    <w:rsid w:val="00CD1E2D"/>
    <w:rsid w:val="00CD48F8"/>
    <w:rsid w:val="00D10BFA"/>
    <w:rsid w:val="00D14624"/>
    <w:rsid w:val="00D1638C"/>
    <w:rsid w:val="00D70DC4"/>
    <w:rsid w:val="00D94FDC"/>
    <w:rsid w:val="00DA097F"/>
    <w:rsid w:val="00DF11E2"/>
    <w:rsid w:val="00E31C48"/>
    <w:rsid w:val="00E32352"/>
    <w:rsid w:val="00EA2FC2"/>
    <w:rsid w:val="00EB3996"/>
    <w:rsid w:val="00EC4E50"/>
    <w:rsid w:val="00EC5056"/>
    <w:rsid w:val="00EC6967"/>
    <w:rsid w:val="00EF4D78"/>
    <w:rsid w:val="00F3684E"/>
    <w:rsid w:val="00F56675"/>
    <w:rsid w:val="00F8473E"/>
    <w:rsid w:val="00FB2172"/>
    <w:rsid w:val="00FB7A60"/>
    <w:rsid w:val="00FE7BD1"/>
    <w:rsid w:val="00FF0DF1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2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customStyle="1" w:styleId="CharChar1">
    <w:name w:val="Char Char1"/>
    <w:basedOn w:val="Normal"/>
    <w:rsid w:val="002A46C0"/>
    <w:pPr>
      <w:spacing w:after="160" w:line="240" w:lineRule="exact"/>
      <w:ind w:left="0"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customStyle="1" w:styleId="CharChar1">
    <w:name w:val="Char Char1"/>
    <w:basedOn w:val="Normal"/>
    <w:rsid w:val="002A46C0"/>
    <w:pPr>
      <w:spacing w:after="160" w:line="240" w:lineRule="exact"/>
      <w:ind w:left="0"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otnasredina@uprava.novisad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nvironovisad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ovisad.rs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cp:lastModifiedBy>Andrijana Capko</cp:lastModifiedBy>
  <cp:revision>2</cp:revision>
  <cp:lastPrinted>2022-05-13T11:28:00Z</cp:lastPrinted>
  <dcterms:created xsi:type="dcterms:W3CDTF">2022-05-23T09:36:00Z</dcterms:created>
  <dcterms:modified xsi:type="dcterms:W3CDTF">2022-05-23T09:36:00Z</dcterms:modified>
</cp:coreProperties>
</file>